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Publish Date"/>
        <w:tag w:val=""/>
        <w:id w:val="-1841695948"/>
        <w:lock w:val="sdtLocked"/>
        <w:placeholder>
          <w:docPart w:val="7F6B35D2BFD442A990F7EF5108902131"/>
        </w:placeholder>
        <w:dataBinding w:prefixMappings="xmlns:ns0='http://schemas.microsoft.com/office/2006/coverPageProps' " w:xpath="/ns0:CoverPageProperties[1]/ns0:PublishDate[1]" w:storeItemID="{55AF091B-3C7A-41E3-B477-F2FDAA23CFDA}"/>
        <w:date w:fullDate="2019-01-03T00:00:00Z">
          <w:dateFormat w:val="MMMM d, yyyy"/>
          <w:lid w:val="en-US"/>
          <w:storeMappedDataAs w:val="dateTime"/>
          <w:calendar w:val="gregorian"/>
        </w:date>
      </w:sdtPr>
      <w:sdtEndPr/>
      <w:sdtContent>
        <w:p w14:paraId="64EAF8A7" w14:textId="3172294A" w:rsidR="00D631D7" w:rsidRPr="009B1100" w:rsidRDefault="0019054F" w:rsidP="00D631D7">
          <w:r>
            <w:t>January 3, 2019</w:t>
          </w:r>
        </w:p>
      </w:sdtContent>
    </w:sdt>
    <w:p w14:paraId="255202C6" w14:textId="77777777" w:rsidR="00D631D7" w:rsidRPr="003869BA" w:rsidRDefault="00D631D7" w:rsidP="00D631D7">
      <w:pPr>
        <w:spacing w:before="240"/>
        <w:rPr>
          <w:rFonts w:eastAsia="Calibri"/>
        </w:rPr>
      </w:pPr>
      <w:r>
        <w:rPr>
          <w:rFonts w:eastAsia="Calibri"/>
        </w:rPr>
        <w:t>Stephen Rodriguez</w:t>
      </w:r>
    </w:p>
    <w:p w14:paraId="5641332E" w14:textId="77777777" w:rsidR="00D631D7" w:rsidRDefault="00D631D7" w:rsidP="00D631D7">
      <w:pPr>
        <w:rPr>
          <w:rFonts w:eastAsia="Calibri"/>
        </w:rPr>
      </w:pPr>
      <w:r>
        <w:rPr>
          <w:rFonts w:eastAsia="Calibri"/>
        </w:rPr>
        <w:t>Planning Division</w:t>
      </w:r>
    </w:p>
    <w:p w14:paraId="1E554FF8" w14:textId="77777777" w:rsidR="00D631D7" w:rsidRPr="003869BA" w:rsidRDefault="00D631D7" w:rsidP="00D631D7">
      <w:pPr>
        <w:rPr>
          <w:rFonts w:eastAsia="Calibri"/>
        </w:rPr>
      </w:pPr>
      <w:r>
        <w:rPr>
          <w:rFonts w:eastAsia="Calibri"/>
        </w:rPr>
        <w:t>Planning and Developmental Services</w:t>
      </w:r>
    </w:p>
    <w:p w14:paraId="49E991EB" w14:textId="77777777" w:rsidR="00D631D7" w:rsidRDefault="00D631D7" w:rsidP="00D631D7">
      <w:pPr>
        <w:rPr>
          <w:rFonts w:eastAsia="Calibri"/>
        </w:rPr>
      </w:pPr>
      <w:r>
        <w:rPr>
          <w:rFonts w:eastAsia="Calibri"/>
        </w:rPr>
        <w:t>15151 E. Alameda Parkway, Ste. 2300</w:t>
      </w:r>
    </w:p>
    <w:p w14:paraId="208FC063" w14:textId="77777777" w:rsidR="00D631D7" w:rsidRPr="003869BA" w:rsidRDefault="00D631D7" w:rsidP="00D631D7">
      <w:pPr>
        <w:rPr>
          <w:rFonts w:eastAsia="Calibri"/>
        </w:rPr>
      </w:pPr>
      <w:r>
        <w:rPr>
          <w:rFonts w:eastAsia="Calibri"/>
        </w:rPr>
        <w:t>Aurora, Colorado 80012</w:t>
      </w:r>
    </w:p>
    <w:p w14:paraId="69D0CCBA" w14:textId="281A3AFD" w:rsidR="000E1E11" w:rsidRDefault="002C2742" w:rsidP="002C2742">
      <w:pPr>
        <w:spacing w:before="240"/>
      </w:pPr>
      <w:r w:rsidRPr="005E2AB3">
        <w:t>Re:</w:t>
      </w:r>
      <w:r w:rsidRPr="005E2AB3">
        <w:tab/>
      </w:r>
      <w:r w:rsidR="000E1E11">
        <w:t>Second GDP Amendment and Site Plan Submittal</w:t>
      </w:r>
    </w:p>
    <w:p w14:paraId="18B500A4" w14:textId="3FC0E344" w:rsidR="005E2AB3" w:rsidRPr="005E2AB3" w:rsidRDefault="000E1E11" w:rsidP="000E1E11">
      <w:pPr>
        <w:ind w:firstLine="720"/>
      </w:pPr>
      <w:r>
        <w:t xml:space="preserve">Comment/Response to </w:t>
      </w:r>
      <w:r w:rsidR="005E2AB3" w:rsidRPr="005E2AB3">
        <w:t>Initial Submission Review – GDP Amendment and Site Plan</w:t>
      </w:r>
    </w:p>
    <w:p w14:paraId="362975A7" w14:textId="792A184A" w:rsidR="002C2742" w:rsidRPr="005E2AB3" w:rsidRDefault="005E2AB3" w:rsidP="002C2742">
      <w:pPr>
        <w:ind w:left="720"/>
      </w:pPr>
      <w:r w:rsidRPr="005E2AB3">
        <w:t>Application Number:  DA-2141-00</w:t>
      </w:r>
    </w:p>
    <w:p w14:paraId="6F936A6C" w14:textId="7FB8F4B4" w:rsidR="002C2742" w:rsidRPr="00BD5364" w:rsidRDefault="005E2AB3" w:rsidP="002C2742">
      <w:pPr>
        <w:ind w:left="720"/>
      </w:pPr>
      <w:r w:rsidRPr="005E2AB3">
        <w:t>Case Number: 2000-6025-04: 1991-2011-03</w:t>
      </w:r>
    </w:p>
    <w:p w14:paraId="5982F5A2" w14:textId="629DE8CB" w:rsidR="006E56D1" w:rsidRPr="00282A68" w:rsidRDefault="006E56D1" w:rsidP="00304A42">
      <w:pPr>
        <w:spacing w:before="240"/>
      </w:pPr>
      <w:r w:rsidRPr="00282A68">
        <w:t>Mr</w:t>
      </w:r>
      <w:r w:rsidR="00D11331" w:rsidRPr="00282A68">
        <w:t xml:space="preserve">. </w:t>
      </w:r>
      <w:r w:rsidR="000C260F" w:rsidRPr="00282A68">
        <w:t>Rod</w:t>
      </w:r>
      <w:r w:rsidR="006D59AB" w:rsidRPr="00282A68">
        <w:t>riguez</w:t>
      </w:r>
      <w:r w:rsidR="00554C39" w:rsidRPr="00282A68">
        <w:t>:</w:t>
      </w:r>
    </w:p>
    <w:p w14:paraId="3CCA645D" w14:textId="77777777" w:rsidR="0019054F" w:rsidRPr="0019054F" w:rsidRDefault="0019054F" w:rsidP="0019054F">
      <w:pPr>
        <w:spacing w:before="240"/>
        <w:rPr>
          <w:rFonts w:eastAsia="Times New Roman"/>
        </w:rPr>
      </w:pPr>
      <w:r w:rsidRPr="0019054F">
        <w:rPr>
          <w:rFonts w:eastAsia="Times New Roman"/>
        </w:rPr>
        <w:t>This letter is in response to the comments from the Third Submission Review with the Development Review Team, which were dated November 16, 2018, and received December 18, 2018. The following are the City provided comments which have been summarized:</w:t>
      </w:r>
    </w:p>
    <w:p w14:paraId="3B126805" w14:textId="29817A74" w:rsidR="00A15044" w:rsidRPr="006C55C6" w:rsidRDefault="008A1781" w:rsidP="009B1415">
      <w:pPr>
        <w:keepNext/>
        <w:keepLines/>
        <w:spacing w:before="240"/>
        <w:rPr>
          <w:color w:val="1F4E79" w:themeColor="accent1" w:themeShade="80"/>
          <w:sz w:val="28"/>
          <w:szCs w:val="28"/>
          <w:u w:val="single"/>
        </w:rPr>
      </w:pPr>
      <w:r w:rsidRPr="006C55C6">
        <w:rPr>
          <w:color w:val="1F4E79" w:themeColor="accent1" w:themeShade="80"/>
          <w:sz w:val="28"/>
          <w:szCs w:val="28"/>
          <w:u w:val="single"/>
        </w:rPr>
        <w:t>Planning</w:t>
      </w:r>
    </w:p>
    <w:p w14:paraId="6F2EE62D" w14:textId="763D820E" w:rsidR="00654288" w:rsidRPr="003151A7" w:rsidRDefault="00441B90" w:rsidP="00304A42">
      <w:pPr>
        <w:keepNext/>
        <w:keepLines/>
        <w:spacing w:before="240"/>
        <w:ind w:left="720" w:hanging="720"/>
      </w:pPr>
      <w:r w:rsidRPr="003151A7">
        <w:t>C1</w:t>
      </w:r>
      <w:r w:rsidR="001752C7">
        <w:t>A</w:t>
      </w:r>
      <w:r w:rsidR="00290B1D">
        <w:t>:</w:t>
      </w:r>
      <w:r w:rsidR="00290B1D">
        <w:tab/>
        <w:t xml:space="preserve">Subsequent to the neighborhood meeting held at the </w:t>
      </w:r>
      <w:proofErr w:type="gramStart"/>
      <w:r w:rsidR="00290B1D">
        <w:t>Ready Mix</w:t>
      </w:r>
      <w:proofErr w:type="gramEnd"/>
      <w:r w:rsidR="00290B1D">
        <w:t xml:space="preserve"> facility on October 9, 2018, staff received a letter from the Norfolk Glen Neighborhood Association opposing the proposal</w:t>
      </w:r>
      <w:r w:rsidR="003151A7" w:rsidRPr="003151A7">
        <w:t>.</w:t>
      </w:r>
    </w:p>
    <w:p w14:paraId="6852CFB1" w14:textId="3A6A4B5B" w:rsidR="00A15044" w:rsidRPr="003151A7" w:rsidRDefault="00441B90" w:rsidP="00A15044">
      <w:pPr>
        <w:keepNext/>
        <w:keepLines/>
        <w:ind w:left="720" w:hanging="720"/>
        <w:rPr>
          <w:b/>
          <w:i/>
        </w:rPr>
      </w:pPr>
      <w:r w:rsidRPr="003151A7">
        <w:rPr>
          <w:b/>
          <w:i/>
        </w:rPr>
        <w:t>R1</w:t>
      </w:r>
      <w:r w:rsidR="001752C7">
        <w:rPr>
          <w:b/>
          <w:i/>
        </w:rPr>
        <w:t>A</w:t>
      </w:r>
      <w:r w:rsidRPr="003151A7">
        <w:rPr>
          <w:b/>
          <w:i/>
        </w:rPr>
        <w:t>:</w:t>
      </w:r>
      <w:r w:rsidRPr="003151A7">
        <w:rPr>
          <w:b/>
          <w:i/>
        </w:rPr>
        <w:tab/>
      </w:r>
      <w:r w:rsidR="009925D8">
        <w:rPr>
          <w:b/>
          <w:i/>
        </w:rPr>
        <w:t xml:space="preserve">A neighborhood meeting was held on October 9, 2018 at the site. </w:t>
      </w:r>
      <w:r w:rsidR="00547105">
        <w:rPr>
          <w:b/>
          <w:i/>
        </w:rPr>
        <w:t>Stephen Rodriguez attended the neighborhood meeting and no action items came out of the meeting</w:t>
      </w:r>
      <w:r w:rsidR="00735270">
        <w:rPr>
          <w:b/>
          <w:i/>
        </w:rPr>
        <w:t>.</w:t>
      </w:r>
      <w:r w:rsidR="00547105">
        <w:rPr>
          <w:b/>
          <w:i/>
        </w:rPr>
        <w:t xml:space="preserve"> Neighbors were shown photos and plans for the proposed improvement and were pleased to see it was not as big of</w:t>
      </w:r>
      <w:r w:rsidR="00290B1D">
        <w:rPr>
          <w:b/>
          <w:i/>
        </w:rPr>
        <w:t xml:space="preserve"> an operation as they expected.</w:t>
      </w:r>
    </w:p>
    <w:p w14:paraId="0E912A8F" w14:textId="4E17F6E5" w:rsidR="00017518" w:rsidRPr="00827027" w:rsidRDefault="006B6A91" w:rsidP="003151A7">
      <w:pPr>
        <w:spacing w:before="240"/>
        <w:ind w:left="720" w:hanging="720"/>
        <w:rPr>
          <w:highlight w:val="yellow"/>
        </w:rPr>
      </w:pPr>
      <w:r w:rsidRPr="003151A7">
        <w:t>C</w:t>
      </w:r>
      <w:r w:rsidR="00547105">
        <w:t>1B</w:t>
      </w:r>
      <w:r w:rsidR="00017518" w:rsidRPr="003151A7">
        <w:t>:</w:t>
      </w:r>
      <w:r w:rsidR="00017518" w:rsidRPr="003151A7">
        <w:tab/>
      </w:r>
      <w:r w:rsidR="00547105">
        <w:t xml:space="preserve">Duane Senn (Laredo Highline Neighborhood Association) </w:t>
      </w:r>
      <w:r w:rsidR="00290B1D">
        <w:t>We met with the applicant on site for the crushing operation on 10/9/18</w:t>
      </w:r>
      <w:r w:rsidR="00547105">
        <w:t>.</w:t>
      </w:r>
      <w:r w:rsidR="00290B1D">
        <w:t xml:space="preserve"> While the presentation was well done the photos of crushing operations were inconclusive. </w:t>
      </w:r>
      <w:r w:rsidR="00D8597B">
        <w:t xml:space="preserve">It is Ironic that the presentation concentrated on how safe and dust free the operation as, yet the workers were required to masks and protective gear, and the cushion operation was monitored regularly by state and federal agencies. Suffice it to say, without </w:t>
      </w:r>
      <w:proofErr w:type="gramStart"/>
      <w:r w:rsidR="00D8597B">
        <w:t>actually seeing</w:t>
      </w:r>
      <w:proofErr w:type="gramEnd"/>
      <w:r w:rsidR="00D8597B">
        <w:t xml:space="preserve"> a crushing operation the only conclusion we could make was: Our concern about drifting dust and the fact that crushing operations were to be suspended if the wind reach 20 MPH is real and poses a real concern for the adjacent neighbors. </w:t>
      </w:r>
      <w:proofErr w:type="gramStart"/>
      <w:r w:rsidR="00D8597B">
        <w:t>Unfortunately</w:t>
      </w:r>
      <w:proofErr w:type="gramEnd"/>
      <w:r w:rsidR="00D8597B">
        <w:t xml:space="preserve"> we </w:t>
      </w:r>
      <w:r w:rsidR="00B85128">
        <w:t>remain</w:t>
      </w:r>
      <w:r w:rsidR="00D8597B">
        <w:t xml:space="preserve"> opposed to the crushing operation being given a permit from the city. </w:t>
      </w:r>
    </w:p>
    <w:p w14:paraId="665F8E31" w14:textId="0C8F01FC" w:rsidR="00547105" w:rsidRDefault="00017518" w:rsidP="00547105">
      <w:pPr>
        <w:ind w:left="720" w:hanging="720"/>
        <w:rPr>
          <w:b/>
          <w:i/>
        </w:rPr>
      </w:pPr>
      <w:r w:rsidRPr="003151A7">
        <w:rPr>
          <w:b/>
          <w:i/>
        </w:rPr>
        <w:t>R</w:t>
      </w:r>
      <w:r w:rsidR="00547105">
        <w:rPr>
          <w:b/>
          <w:i/>
        </w:rPr>
        <w:t>1B</w:t>
      </w:r>
      <w:r w:rsidRPr="003151A7">
        <w:rPr>
          <w:b/>
          <w:i/>
        </w:rPr>
        <w:t>:</w:t>
      </w:r>
      <w:r w:rsidRPr="003151A7">
        <w:rPr>
          <w:b/>
          <w:i/>
        </w:rPr>
        <w:tab/>
      </w:r>
      <w:r w:rsidR="006B6A91" w:rsidRPr="003151A7">
        <w:rPr>
          <w:b/>
          <w:i/>
        </w:rPr>
        <w:t xml:space="preserve"> </w:t>
      </w:r>
      <w:r w:rsidR="000F00F8">
        <w:rPr>
          <w:b/>
          <w:i/>
        </w:rPr>
        <w:t>During the neighborhood meeting, t</w:t>
      </w:r>
      <w:r w:rsidR="00547105">
        <w:rPr>
          <w:b/>
          <w:i/>
        </w:rPr>
        <w:t>he operations team explained that the operation shuts down in high winds and utilizes water to help limit the amount of dust from the facility.</w:t>
      </w:r>
      <w:r w:rsidR="00547105" w:rsidRPr="003151A7">
        <w:rPr>
          <w:b/>
          <w:i/>
        </w:rPr>
        <w:t xml:space="preserve"> </w:t>
      </w:r>
      <w:r w:rsidR="00547105">
        <w:rPr>
          <w:b/>
          <w:i/>
        </w:rPr>
        <w:t>The neighbors seemed pleased with steps that were taken to limit dust and didn’t have ad</w:t>
      </w:r>
      <w:r w:rsidR="0093781A">
        <w:rPr>
          <w:b/>
          <w:i/>
        </w:rPr>
        <w:t xml:space="preserve">ditional questions or follow up at that time. </w:t>
      </w:r>
    </w:p>
    <w:p w14:paraId="14176407" w14:textId="020A198C" w:rsidR="00271BFA" w:rsidRPr="006C55C6" w:rsidRDefault="00271BFA" w:rsidP="00271BFA">
      <w:pPr>
        <w:keepNext/>
        <w:keepLines/>
        <w:spacing w:before="240"/>
        <w:rPr>
          <w:color w:val="1F4E79" w:themeColor="accent1" w:themeShade="80"/>
          <w:sz w:val="28"/>
          <w:szCs w:val="28"/>
          <w:u w:val="single"/>
        </w:rPr>
      </w:pPr>
      <w:r>
        <w:rPr>
          <w:color w:val="1F4E79" w:themeColor="accent1" w:themeShade="80"/>
          <w:sz w:val="28"/>
          <w:szCs w:val="28"/>
          <w:u w:val="single"/>
        </w:rPr>
        <w:lastRenderedPageBreak/>
        <w:t>Landscaping</w:t>
      </w:r>
    </w:p>
    <w:p w14:paraId="527AAF45" w14:textId="77777777" w:rsidR="00547105" w:rsidRDefault="00547105" w:rsidP="00547105">
      <w:pPr>
        <w:ind w:left="720" w:hanging="720"/>
      </w:pPr>
    </w:p>
    <w:p w14:paraId="7991B931" w14:textId="767D0570" w:rsidR="00803B03" w:rsidRPr="007C0F2A" w:rsidRDefault="00547105" w:rsidP="00547105">
      <w:pPr>
        <w:ind w:left="720" w:hanging="720"/>
      </w:pPr>
      <w:r w:rsidRPr="003151A7">
        <w:t xml:space="preserve"> </w:t>
      </w:r>
      <w:r w:rsidR="00017518" w:rsidRPr="007C0F2A">
        <w:t>C</w:t>
      </w:r>
      <w:r w:rsidR="00994FFC" w:rsidRPr="007C0F2A">
        <w:t>2</w:t>
      </w:r>
      <w:r w:rsidRPr="007C0F2A">
        <w:t>A</w:t>
      </w:r>
      <w:r w:rsidR="00017518" w:rsidRPr="007C0F2A">
        <w:t>:</w:t>
      </w:r>
      <w:r w:rsidR="00017518" w:rsidRPr="007C0F2A">
        <w:tab/>
      </w:r>
      <w:r w:rsidR="0093781A" w:rsidRPr="007C0F2A">
        <w:t>This portion of the legend can be cleaned up by simply showing the plant symbols and add to the heading – existing…. “to remain”</w:t>
      </w:r>
      <w:r w:rsidR="00D86CC6" w:rsidRPr="007C0F2A">
        <w:t>.</w:t>
      </w:r>
    </w:p>
    <w:p w14:paraId="07BBE871" w14:textId="6E2D0102" w:rsidR="00017518" w:rsidRPr="007C0F2A" w:rsidRDefault="00017518" w:rsidP="00017518">
      <w:pPr>
        <w:ind w:left="720" w:hanging="720"/>
        <w:rPr>
          <w:b/>
          <w:i/>
          <w:color w:val="FF0000"/>
        </w:rPr>
      </w:pPr>
      <w:r w:rsidRPr="007C0F2A">
        <w:rPr>
          <w:b/>
          <w:i/>
        </w:rPr>
        <w:t>R</w:t>
      </w:r>
      <w:r w:rsidR="00994FFC" w:rsidRPr="007C0F2A">
        <w:rPr>
          <w:b/>
          <w:i/>
        </w:rPr>
        <w:t>2</w:t>
      </w:r>
      <w:r w:rsidR="00547105" w:rsidRPr="007C0F2A">
        <w:rPr>
          <w:b/>
          <w:i/>
        </w:rPr>
        <w:t>A</w:t>
      </w:r>
      <w:r w:rsidRPr="007C0F2A">
        <w:rPr>
          <w:b/>
          <w:i/>
        </w:rPr>
        <w:t>:</w:t>
      </w:r>
      <w:r w:rsidR="00994FFC" w:rsidRPr="007C0F2A">
        <w:rPr>
          <w:b/>
          <w:i/>
        </w:rPr>
        <w:tab/>
      </w:r>
      <w:r w:rsidR="008D5912" w:rsidRPr="007C0F2A">
        <w:rPr>
          <w:b/>
          <w:i/>
        </w:rPr>
        <w:t>Revised as requested.</w:t>
      </w:r>
    </w:p>
    <w:p w14:paraId="12A9B71F" w14:textId="6E472EB1" w:rsidR="003151A7" w:rsidRPr="007C0F2A" w:rsidRDefault="003151A7" w:rsidP="003151A7">
      <w:pPr>
        <w:spacing w:before="240"/>
        <w:ind w:left="720" w:hanging="720"/>
      </w:pPr>
      <w:r w:rsidRPr="007C0F2A">
        <w:t>C</w:t>
      </w:r>
      <w:r w:rsidR="00326A7A" w:rsidRPr="007C0F2A">
        <w:t>2</w:t>
      </w:r>
      <w:r w:rsidR="00D86CC6" w:rsidRPr="007C0F2A">
        <w:t>B</w:t>
      </w:r>
      <w:r w:rsidRPr="007C0F2A">
        <w:t>:</w:t>
      </w:r>
      <w:r w:rsidRPr="007C0F2A">
        <w:tab/>
      </w:r>
      <w:r w:rsidR="0093781A" w:rsidRPr="007C0F2A">
        <w:t>Only include the symbol grayed back in the legend</w:t>
      </w:r>
      <w:r w:rsidR="00D86CC6" w:rsidRPr="007C0F2A">
        <w:t>.</w:t>
      </w:r>
      <w:r w:rsidRPr="007C0F2A">
        <w:t xml:space="preserve"> </w:t>
      </w:r>
    </w:p>
    <w:p w14:paraId="13E2E340" w14:textId="58AC89BD" w:rsidR="003151A7" w:rsidRPr="007C0F2A" w:rsidRDefault="003151A7" w:rsidP="003151A7">
      <w:pPr>
        <w:ind w:left="720" w:hanging="720"/>
        <w:rPr>
          <w:b/>
          <w:i/>
        </w:rPr>
      </w:pPr>
      <w:r w:rsidRPr="007C0F2A">
        <w:rPr>
          <w:b/>
          <w:i/>
        </w:rPr>
        <w:t>R</w:t>
      </w:r>
      <w:r w:rsidR="00326A7A" w:rsidRPr="007C0F2A">
        <w:rPr>
          <w:b/>
          <w:i/>
        </w:rPr>
        <w:t>2</w:t>
      </w:r>
      <w:r w:rsidR="00D86CC6" w:rsidRPr="007C0F2A">
        <w:rPr>
          <w:b/>
          <w:i/>
        </w:rPr>
        <w:t>B</w:t>
      </w:r>
      <w:r w:rsidRPr="007C0F2A">
        <w:rPr>
          <w:b/>
          <w:i/>
        </w:rPr>
        <w:t>:</w:t>
      </w:r>
      <w:r w:rsidRPr="007C0F2A">
        <w:rPr>
          <w:b/>
          <w:i/>
        </w:rPr>
        <w:tab/>
      </w:r>
      <w:r w:rsidR="008D5912" w:rsidRPr="007C0F2A">
        <w:rPr>
          <w:b/>
          <w:i/>
        </w:rPr>
        <w:t>Revised as requested.</w:t>
      </w:r>
    </w:p>
    <w:p w14:paraId="7CE87CB7" w14:textId="34B23EC6" w:rsidR="003151A7" w:rsidRPr="007C0F2A" w:rsidRDefault="00D86CC6" w:rsidP="003151A7">
      <w:pPr>
        <w:spacing w:before="240"/>
        <w:ind w:left="720" w:hanging="720"/>
      </w:pPr>
      <w:r w:rsidRPr="007C0F2A">
        <w:t>C2C</w:t>
      </w:r>
      <w:r w:rsidR="003151A7" w:rsidRPr="007C0F2A">
        <w:t>:</w:t>
      </w:r>
      <w:r w:rsidR="003151A7" w:rsidRPr="007C0F2A">
        <w:tab/>
      </w:r>
      <w:r w:rsidR="0093781A" w:rsidRPr="007C0F2A">
        <w:t>Per previous review comment, these existing trees should be shown in a gray color</w:t>
      </w:r>
      <w:r w:rsidRPr="007C0F2A">
        <w:t>.</w:t>
      </w:r>
    </w:p>
    <w:p w14:paraId="7E05668C" w14:textId="6455D024" w:rsidR="003151A7" w:rsidRPr="007C0F2A" w:rsidRDefault="003151A7" w:rsidP="003151A7">
      <w:pPr>
        <w:ind w:left="720" w:hanging="720"/>
        <w:rPr>
          <w:b/>
          <w:i/>
        </w:rPr>
      </w:pPr>
      <w:r w:rsidRPr="007C0F2A">
        <w:rPr>
          <w:b/>
          <w:i/>
        </w:rPr>
        <w:t>R</w:t>
      </w:r>
      <w:r w:rsidR="00326A7A" w:rsidRPr="007C0F2A">
        <w:rPr>
          <w:b/>
          <w:i/>
        </w:rPr>
        <w:t>2</w:t>
      </w:r>
      <w:r w:rsidR="00D86CC6" w:rsidRPr="007C0F2A">
        <w:rPr>
          <w:b/>
          <w:i/>
        </w:rPr>
        <w:t>C</w:t>
      </w:r>
      <w:r w:rsidRPr="007C0F2A">
        <w:rPr>
          <w:b/>
          <w:i/>
        </w:rPr>
        <w:t>:</w:t>
      </w:r>
      <w:r w:rsidRPr="007C0F2A">
        <w:rPr>
          <w:b/>
          <w:i/>
        </w:rPr>
        <w:tab/>
      </w:r>
      <w:r w:rsidR="008D5912" w:rsidRPr="007C0F2A">
        <w:rPr>
          <w:b/>
          <w:i/>
        </w:rPr>
        <w:t>Revised as requested.</w:t>
      </w:r>
    </w:p>
    <w:p w14:paraId="2AEC7635" w14:textId="458307AC" w:rsidR="00D86CC6" w:rsidRPr="007C0F2A" w:rsidRDefault="00D86CC6" w:rsidP="00D86CC6">
      <w:pPr>
        <w:spacing w:before="240"/>
        <w:ind w:left="720" w:hanging="720"/>
      </w:pPr>
      <w:r w:rsidRPr="007C0F2A">
        <w:t>C2D:</w:t>
      </w:r>
      <w:r w:rsidRPr="007C0F2A">
        <w:tab/>
      </w:r>
      <w:r w:rsidR="0093781A" w:rsidRPr="007C0F2A">
        <w:t>Turn off the vertical lines</w:t>
      </w:r>
      <w:r w:rsidRPr="007C0F2A">
        <w:t>.</w:t>
      </w:r>
    </w:p>
    <w:p w14:paraId="4C7F91F1" w14:textId="58548CEA" w:rsidR="00D86CC6" w:rsidRPr="007C0F2A" w:rsidRDefault="00D86CC6" w:rsidP="00D86CC6">
      <w:pPr>
        <w:ind w:left="720" w:hanging="720"/>
        <w:rPr>
          <w:b/>
          <w:i/>
        </w:rPr>
      </w:pPr>
      <w:r w:rsidRPr="007C0F2A">
        <w:rPr>
          <w:b/>
          <w:i/>
        </w:rPr>
        <w:t>R2D:</w:t>
      </w:r>
      <w:r w:rsidRPr="007C0F2A">
        <w:rPr>
          <w:b/>
          <w:i/>
        </w:rPr>
        <w:tab/>
      </w:r>
      <w:r w:rsidR="007C0F2A" w:rsidRPr="007C0F2A">
        <w:rPr>
          <w:b/>
          <w:i/>
        </w:rPr>
        <w:t>Revised as requested. The only remaining vertical lines shown (other than contour lines) are for the existing adjacent conc. curb, and the dimension line for the property line buffer area.</w:t>
      </w:r>
    </w:p>
    <w:p w14:paraId="786C7428" w14:textId="6E714E77" w:rsidR="00D86CC6" w:rsidRPr="007C0F2A" w:rsidRDefault="00D86CC6" w:rsidP="00D86CC6">
      <w:pPr>
        <w:spacing w:before="240"/>
        <w:ind w:left="720" w:hanging="720"/>
      </w:pPr>
      <w:r w:rsidRPr="007C0F2A">
        <w:t>C2</w:t>
      </w:r>
      <w:r w:rsidR="00A9486D" w:rsidRPr="007C0F2A">
        <w:t>E</w:t>
      </w:r>
      <w:r w:rsidRPr="007C0F2A">
        <w:t>:</w:t>
      </w:r>
      <w:r w:rsidRPr="007C0F2A">
        <w:tab/>
      </w:r>
      <w:r w:rsidR="0093781A" w:rsidRPr="007C0F2A">
        <w:t>Please show existing Fire Hydrants on all landscaping plans</w:t>
      </w:r>
      <w:r w:rsidRPr="007C0F2A">
        <w:t>.</w:t>
      </w:r>
    </w:p>
    <w:p w14:paraId="73B12AC0" w14:textId="1696B56E" w:rsidR="00D86CC6" w:rsidRPr="007C0F2A" w:rsidRDefault="00D86CC6" w:rsidP="00D86CC6">
      <w:pPr>
        <w:ind w:left="720" w:hanging="720"/>
        <w:rPr>
          <w:b/>
          <w:i/>
        </w:rPr>
      </w:pPr>
      <w:r w:rsidRPr="007C0F2A">
        <w:rPr>
          <w:b/>
          <w:i/>
        </w:rPr>
        <w:t>R</w:t>
      </w:r>
      <w:r w:rsidR="00A9486D" w:rsidRPr="007C0F2A">
        <w:rPr>
          <w:b/>
          <w:i/>
        </w:rPr>
        <w:t>2E</w:t>
      </w:r>
      <w:r w:rsidRPr="007C0F2A">
        <w:rPr>
          <w:b/>
          <w:i/>
        </w:rPr>
        <w:t>:</w:t>
      </w:r>
      <w:r w:rsidRPr="007C0F2A">
        <w:rPr>
          <w:b/>
          <w:i/>
        </w:rPr>
        <w:tab/>
      </w:r>
      <w:r w:rsidR="007C0F2A" w:rsidRPr="007C0F2A">
        <w:rPr>
          <w:b/>
          <w:i/>
        </w:rPr>
        <w:t>Added as requested</w:t>
      </w:r>
    </w:p>
    <w:p w14:paraId="42D4796F" w14:textId="0997C405" w:rsidR="00A9486D" w:rsidRPr="007C0F2A" w:rsidRDefault="00A9486D" w:rsidP="00A9486D">
      <w:pPr>
        <w:spacing w:before="240"/>
        <w:ind w:left="720" w:hanging="720"/>
      </w:pPr>
      <w:r w:rsidRPr="007C0F2A">
        <w:t>C2F:</w:t>
      </w:r>
      <w:r w:rsidRPr="007C0F2A">
        <w:tab/>
      </w:r>
      <w:r w:rsidR="0093781A" w:rsidRPr="007C0F2A">
        <w:t>Mitigation inches do not equal 210, plan is short 14.5” based on mitigation table. Landscape plan and key are very difficult to read</w:t>
      </w:r>
      <w:r w:rsidRPr="007C0F2A">
        <w:t>.</w:t>
      </w:r>
    </w:p>
    <w:p w14:paraId="48AF1FA2" w14:textId="70EE46F9" w:rsidR="00A9486D" w:rsidRPr="007C0F2A" w:rsidRDefault="00A9486D" w:rsidP="007C0F2A">
      <w:pPr>
        <w:ind w:left="720" w:hanging="720"/>
        <w:rPr>
          <w:b/>
          <w:i/>
        </w:rPr>
      </w:pPr>
      <w:r w:rsidRPr="007C0F2A">
        <w:rPr>
          <w:b/>
          <w:i/>
        </w:rPr>
        <w:t>R2F:</w:t>
      </w:r>
      <w:r w:rsidR="00263963" w:rsidRPr="007C0F2A">
        <w:rPr>
          <w:b/>
          <w:i/>
        </w:rPr>
        <w:tab/>
      </w:r>
      <w:r w:rsidR="007C0F2A" w:rsidRPr="007C0F2A">
        <w:rPr>
          <w:b/>
          <w:i/>
        </w:rPr>
        <w:t>Added 2 additional "M's" to trees that were previously omitted. Also made "M's" more visible with circles around all "M's".</w:t>
      </w:r>
    </w:p>
    <w:p w14:paraId="015D742E" w14:textId="09B860D8" w:rsidR="00A9486D" w:rsidRPr="007C0F2A" w:rsidRDefault="00A9486D" w:rsidP="00A9486D">
      <w:pPr>
        <w:spacing w:before="240"/>
        <w:ind w:left="720" w:hanging="720"/>
      </w:pPr>
      <w:r w:rsidRPr="007C0F2A">
        <w:t>C2G:</w:t>
      </w:r>
      <w:r w:rsidRPr="007C0F2A">
        <w:tab/>
      </w:r>
      <w:r w:rsidR="0093781A" w:rsidRPr="007C0F2A">
        <w:t>Change Caliper Inches removed to 358</w:t>
      </w:r>
      <w:r w:rsidRPr="007C0F2A">
        <w:t>.</w:t>
      </w:r>
    </w:p>
    <w:p w14:paraId="793EB285" w14:textId="42487BE4" w:rsidR="00A9486D" w:rsidRDefault="00A9486D" w:rsidP="00A9486D">
      <w:pPr>
        <w:ind w:left="720" w:hanging="720"/>
        <w:rPr>
          <w:b/>
          <w:i/>
        </w:rPr>
      </w:pPr>
      <w:r w:rsidRPr="007C0F2A">
        <w:rPr>
          <w:b/>
          <w:i/>
        </w:rPr>
        <w:t>R2G:</w:t>
      </w:r>
      <w:r w:rsidRPr="007C0F2A">
        <w:rPr>
          <w:b/>
          <w:i/>
        </w:rPr>
        <w:tab/>
      </w:r>
      <w:r w:rsidR="007C0F2A" w:rsidRPr="007C0F2A">
        <w:rPr>
          <w:b/>
          <w:i/>
        </w:rPr>
        <w:t>Revised as requested.</w:t>
      </w:r>
    </w:p>
    <w:p w14:paraId="6C4374FB" w14:textId="53AA907F" w:rsidR="00A9486D" w:rsidRDefault="00187F69" w:rsidP="00187F69">
      <w:pPr>
        <w:keepNext/>
        <w:keepLines/>
        <w:spacing w:before="240"/>
        <w:rPr>
          <w:b/>
          <w:i/>
        </w:rPr>
      </w:pPr>
      <w:r>
        <w:rPr>
          <w:color w:val="1F4E79" w:themeColor="accent1" w:themeShade="80"/>
          <w:sz w:val="28"/>
          <w:szCs w:val="28"/>
          <w:u w:val="single"/>
        </w:rPr>
        <w:t>Addressing</w:t>
      </w:r>
      <w:r w:rsidR="00A9486D" w:rsidRPr="003151A7">
        <w:rPr>
          <w:b/>
          <w:i/>
        </w:rPr>
        <w:tab/>
      </w:r>
    </w:p>
    <w:p w14:paraId="2014013C" w14:textId="324DB156" w:rsidR="003151A7" w:rsidRPr="003151A7" w:rsidRDefault="003151A7" w:rsidP="003151A7">
      <w:pPr>
        <w:spacing w:before="240"/>
        <w:ind w:left="720" w:hanging="720"/>
      </w:pPr>
      <w:r w:rsidRPr="003151A7">
        <w:t>C</w:t>
      </w:r>
      <w:r w:rsidR="00FC7EA6">
        <w:t>3A</w:t>
      </w:r>
      <w:r w:rsidRPr="003151A7">
        <w:t>:</w:t>
      </w:r>
      <w:r w:rsidRPr="003151A7">
        <w:tab/>
      </w:r>
      <w:r w:rsidR="005B0F1C">
        <w:t xml:space="preserve">No additional comments or issues </w:t>
      </w:r>
      <w:proofErr w:type="gramStart"/>
      <w:r w:rsidR="005B0F1C">
        <w:t>at this time</w:t>
      </w:r>
      <w:proofErr w:type="gramEnd"/>
      <w:r w:rsidR="00213373">
        <w:t>.</w:t>
      </w:r>
    </w:p>
    <w:p w14:paraId="04939086" w14:textId="225CB44D" w:rsidR="00FB1034" w:rsidRDefault="003151A7" w:rsidP="007701E2">
      <w:pPr>
        <w:ind w:left="720" w:hanging="720"/>
        <w:rPr>
          <w:b/>
          <w:i/>
        </w:rPr>
      </w:pPr>
      <w:r w:rsidRPr="003151A7">
        <w:rPr>
          <w:b/>
          <w:i/>
        </w:rPr>
        <w:t>R</w:t>
      </w:r>
      <w:r w:rsidR="00FC7EA6">
        <w:rPr>
          <w:b/>
          <w:i/>
        </w:rPr>
        <w:t>3A</w:t>
      </w:r>
      <w:r w:rsidRPr="003151A7">
        <w:rPr>
          <w:b/>
          <w:i/>
        </w:rPr>
        <w:t>:</w:t>
      </w:r>
      <w:r w:rsidRPr="003151A7">
        <w:rPr>
          <w:b/>
          <w:i/>
        </w:rPr>
        <w:tab/>
      </w:r>
      <w:r w:rsidR="005B0F1C">
        <w:rPr>
          <w:b/>
          <w:i/>
        </w:rPr>
        <w:t>No comments.</w:t>
      </w:r>
    </w:p>
    <w:p w14:paraId="597DA38C" w14:textId="77777777" w:rsidR="008914D4" w:rsidRDefault="008914D4" w:rsidP="007701E2">
      <w:pPr>
        <w:ind w:left="720" w:hanging="720"/>
        <w:rPr>
          <w:b/>
          <w:i/>
        </w:rPr>
      </w:pPr>
    </w:p>
    <w:p w14:paraId="43F806D4" w14:textId="1025AC47" w:rsidR="008914D4" w:rsidRDefault="008914D4" w:rsidP="008914D4">
      <w:pPr>
        <w:keepNext/>
        <w:keepLines/>
        <w:spacing w:before="240"/>
        <w:rPr>
          <w:b/>
          <w:i/>
        </w:rPr>
      </w:pPr>
      <w:r>
        <w:rPr>
          <w:color w:val="1F4E79" w:themeColor="accent1" w:themeShade="80"/>
          <w:sz w:val="28"/>
          <w:szCs w:val="28"/>
          <w:u w:val="single"/>
        </w:rPr>
        <w:t>City Forester</w:t>
      </w:r>
      <w:r w:rsidRPr="003151A7">
        <w:rPr>
          <w:b/>
          <w:i/>
        </w:rPr>
        <w:tab/>
      </w:r>
    </w:p>
    <w:p w14:paraId="051875E2" w14:textId="341AF186" w:rsidR="005B0F1C" w:rsidRPr="00655801" w:rsidRDefault="005B0F1C" w:rsidP="005B0F1C">
      <w:pPr>
        <w:spacing w:before="240"/>
        <w:ind w:left="720" w:hanging="720"/>
      </w:pPr>
      <w:r w:rsidRPr="00655801">
        <w:t>C4</w:t>
      </w:r>
      <w:r w:rsidR="0070359D" w:rsidRPr="00655801">
        <w:t>A</w:t>
      </w:r>
      <w:r w:rsidRPr="00655801">
        <w:t>:</w:t>
      </w:r>
      <w:r w:rsidRPr="00655801">
        <w:tab/>
      </w:r>
      <w:r w:rsidR="0093781A" w:rsidRPr="00655801">
        <w:t xml:space="preserve">Mitigation inches do not equal 210, plan is short 14.5” based on mitigation table. Landscape plan and key are very difficult to read. Change </w:t>
      </w:r>
      <w:r w:rsidR="00655801" w:rsidRPr="00655801">
        <w:t>caliper</w:t>
      </w:r>
      <w:r w:rsidR="0093781A" w:rsidRPr="00655801">
        <w:t xml:space="preserve"> inches </w:t>
      </w:r>
      <w:r w:rsidR="00655801" w:rsidRPr="00655801">
        <w:t>removed</w:t>
      </w:r>
      <w:r w:rsidR="0093781A" w:rsidRPr="00655801">
        <w:t xml:space="preserve"> from 984.5 to 358 within the tree preservation table P.8</w:t>
      </w:r>
      <w:r w:rsidRPr="00655801">
        <w:t xml:space="preserve">. </w:t>
      </w:r>
    </w:p>
    <w:p w14:paraId="19E19228" w14:textId="1B8F00B7" w:rsidR="005B0F1C" w:rsidRPr="008B63A5" w:rsidRDefault="005B0F1C" w:rsidP="005B0F1C">
      <w:pPr>
        <w:ind w:left="720" w:hanging="720"/>
        <w:rPr>
          <w:b/>
          <w:i/>
        </w:rPr>
      </w:pPr>
      <w:r w:rsidRPr="00655801">
        <w:rPr>
          <w:b/>
          <w:i/>
        </w:rPr>
        <w:t>R4</w:t>
      </w:r>
      <w:r w:rsidR="0070359D" w:rsidRPr="00655801">
        <w:rPr>
          <w:b/>
          <w:i/>
        </w:rPr>
        <w:t>A</w:t>
      </w:r>
      <w:r w:rsidRPr="00655801">
        <w:rPr>
          <w:b/>
          <w:i/>
        </w:rPr>
        <w:t>:</w:t>
      </w:r>
      <w:r w:rsidR="00213373" w:rsidRPr="00655801">
        <w:rPr>
          <w:b/>
          <w:i/>
          <w:color w:val="FF0000"/>
        </w:rPr>
        <w:t xml:space="preserve"> </w:t>
      </w:r>
      <w:r w:rsidR="00213373" w:rsidRPr="00655801">
        <w:rPr>
          <w:b/>
          <w:i/>
          <w:color w:val="FF0000"/>
        </w:rPr>
        <w:tab/>
      </w:r>
      <w:r w:rsidR="00655801" w:rsidRPr="00655801">
        <w:rPr>
          <w:b/>
          <w:i/>
        </w:rPr>
        <w:t>Revised as requested.</w:t>
      </w:r>
    </w:p>
    <w:p w14:paraId="166F1B46" w14:textId="0BDC34C8" w:rsidR="005B0F1C" w:rsidRDefault="005B0F1C" w:rsidP="005B0F1C">
      <w:pPr>
        <w:ind w:left="720" w:hanging="720"/>
        <w:rPr>
          <w:b/>
          <w:i/>
        </w:rPr>
      </w:pPr>
      <w:r w:rsidRPr="003151A7">
        <w:rPr>
          <w:b/>
          <w:i/>
        </w:rPr>
        <w:tab/>
      </w:r>
    </w:p>
    <w:p w14:paraId="7D8ACFAC" w14:textId="572D70B4" w:rsidR="005B0F1C" w:rsidRDefault="005B0F1C" w:rsidP="009A5730">
      <w:pPr>
        <w:ind w:left="720" w:hanging="720"/>
        <w:rPr>
          <w:b/>
          <w:i/>
        </w:rPr>
      </w:pPr>
    </w:p>
    <w:p w14:paraId="054996B7" w14:textId="77777777" w:rsidR="00D807F8" w:rsidRDefault="00D807F8" w:rsidP="009A5730">
      <w:pPr>
        <w:ind w:left="720" w:hanging="720"/>
        <w:rPr>
          <w:b/>
          <w:i/>
        </w:rPr>
      </w:pPr>
    </w:p>
    <w:p w14:paraId="0B240ED8" w14:textId="401F15F7" w:rsidR="00213373" w:rsidRDefault="00213373" w:rsidP="00213373">
      <w:pPr>
        <w:spacing w:before="240"/>
      </w:pPr>
      <w:r>
        <w:rPr>
          <w:color w:val="1F4E79" w:themeColor="accent1" w:themeShade="80"/>
          <w:sz w:val="28"/>
          <w:szCs w:val="28"/>
          <w:u w:val="single"/>
        </w:rPr>
        <w:lastRenderedPageBreak/>
        <w:t xml:space="preserve">Civil </w:t>
      </w:r>
      <w:r w:rsidR="00AE06E2">
        <w:rPr>
          <w:color w:val="1F4E79" w:themeColor="accent1" w:themeShade="80"/>
          <w:sz w:val="28"/>
          <w:szCs w:val="28"/>
          <w:u w:val="single"/>
        </w:rPr>
        <w:t>Engineering</w:t>
      </w:r>
      <w:r w:rsidRPr="003151A7">
        <w:t xml:space="preserve"> </w:t>
      </w:r>
    </w:p>
    <w:p w14:paraId="5F9DC3AC" w14:textId="3585F214" w:rsidR="009A5730" w:rsidRPr="003151A7" w:rsidRDefault="009A5730" w:rsidP="009A5730">
      <w:pPr>
        <w:spacing w:before="240"/>
        <w:ind w:left="720" w:hanging="720"/>
      </w:pPr>
      <w:r w:rsidRPr="003151A7">
        <w:t>C</w:t>
      </w:r>
      <w:r w:rsidR="00BD1488">
        <w:t>5A</w:t>
      </w:r>
      <w:r w:rsidRPr="003151A7">
        <w:t>:</w:t>
      </w:r>
      <w:r w:rsidRPr="003151A7">
        <w:tab/>
      </w:r>
      <w:r w:rsidR="0065259A">
        <w:t xml:space="preserve">See the comment redlines on the site plan regarding pond maintenance access, </w:t>
      </w:r>
      <w:r w:rsidR="006C594F">
        <w:t>slope and swale grade</w:t>
      </w:r>
      <w:r w:rsidR="006C55C6">
        <w:t>.</w:t>
      </w:r>
    </w:p>
    <w:p w14:paraId="42687F6A" w14:textId="223EF0E1" w:rsidR="009A5730" w:rsidRDefault="009A5730" w:rsidP="009A5730">
      <w:pPr>
        <w:ind w:left="720" w:hanging="720"/>
        <w:rPr>
          <w:b/>
          <w:i/>
        </w:rPr>
      </w:pPr>
      <w:r w:rsidRPr="003151A7">
        <w:rPr>
          <w:b/>
          <w:i/>
        </w:rPr>
        <w:t>R</w:t>
      </w:r>
      <w:r w:rsidR="00BD1488">
        <w:rPr>
          <w:b/>
          <w:i/>
        </w:rPr>
        <w:t>5A</w:t>
      </w:r>
      <w:r w:rsidRPr="003151A7">
        <w:rPr>
          <w:b/>
          <w:i/>
        </w:rPr>
        <w:t>:</w:t>
      </w:r>
      <w:r w:rsidRPr="003151A7">
        <w:rPr>
          <w:b/>
          <w:i/>
        </w:rPr>
        <w:tab/>
      </w:r>
      <w:r w:rsidR="00BD1488">
        <w:rPr>
          <w:b/>
          <w:i/>
        </w:rPr>
        <w:t xml:space="preserve">Acknowledged. </w:t>
      </w:r>
      <w:r w:rsidR="0065259A">
        <w:rPr>
          <w:b/>
          <w:i/>
        </w:rPr>
        <w:t>Responses to these comments are included within the City redline PDF</w:t>
      </w:r>
      <w:r w:rsidR="00BD1488">
        <w:rPr>
          <w:b/>
          <w:i/>
        </w:rPr>
        <w:t>.</w:t>
      </w:r>
      <w:r w:rsidRPr="003151A7">
        <w:rPr>
          <w:b/>
          <w:i/>
        </w:rPr>
        <w:t xml:space="preserve"> </w:t>
      </w:r>
    </w:p>
    <w:p w14:paraId="42A6B88B" w14:textId="5B6315D8" w:rsidR="006C594F" w:rsidRDefault="006C594F" w:rsidP="006C594F">
      <w:pPr>
        <w:spacing w:before="240"/>
        <w:ind w:left="720" w:hanging="720"/>
      </w:pPr>
      <w:r w:rsidRPr="003151A7">
        <w:t>C</w:t>
      </w:r>
      <w:r>
        <w:t>5B</w:t>
      </w:r>
      <w:r w:rsidRPr="003151A7">
        <w:t>:</w:t>
      </w:r>
      <w:r w:rsidRPr="003151A7">
        <w:tab/>
      </w:r>
      <w:r>
        <w:t>The site plan will not be approved by public works until the preliminary drainage report is approved.</w:t>
      </w:r>
    </w:p>
    <w:p w14:paraId="742B77FA" w14:textId="7CE4BFE8" w:rsidR="006C594F" w:rsidRDefault="006C594F" w:rsidP="00473DD1">
      <w:pPr>
        <w:ind w:left="720" w:hanging="720"/>
        <w:rPr>
          <w:b/>
          <w:i/>
        </w:rPr>
      </w:pPr>
      <w:r w:rsidRPr="003151A7">
        <w:rPr>
          <w:b/>
          <w:i/>
        </w:rPr>
        <w:t>R</w:t>
      </w:r>
      <w:r>
        <w:rPr>
          <w:b/>
          <w:i/>
        </w:rPr>
        <w:t>5B</w:t>
      </w:r>
      <w:r w:rsidRPr="003151A7">
        <w:rPr>
          <w:b/>
          <w:i/>
        </w:rPr>
        <w:t>:</w:t>
      </w:r>
      <w:r w:rsidRPr="003151A7">
        <w:rPr>
          <w:b/>
          <w:i/>
        </w:rPr>
        <w:tab/>
      </w:r>
      <w:r>
        <w:rPr>
          <w:b/>
          <w:i/>
        </w:rPr>
        <w:t xml:space="preserve">Rich </w:t>
      </w:r>
      <w:proofErr w:type="spellStart"/>
      <w:r>
        <w:rPr>
          <w:b/>
          <w:i/>
        </w:rPr>
        <w:t>Horst</w:t>
      </w:r>
      <w:r w:rsidR="008D25B6">
        <w:rPr>
          <w:b/>
          <w:i/>
        </w:rPr>
        <w:t>ma</w:t>
      </w:r>
      <w:proofErr w:type="spellEnd"/>
      <w:r w:rsidR="008D25B6">
        <w:rPr>
          <w:b/>
          <w:i/>
        </w:rPr>
        <w:t xml:space="preserve">, COA reviewer, mentioned on 12/21 that the drainage report review is still </w:t>
      </w:r>
      <w:proofErr w:type="gramStart"/>
      <w:r w:rsidR="008D25B6">
        <w:rPr>
          <w:b/>
          <w:i/>
        </w:rPr>
        <w:t>occurring</w:t>
      </w:r>
      <w:proofErr w:type="gramEnd"/>
      <w:r w:rsidR="008D25B6">
        <w:rPr>
          <w:b/>
          <w:i/>
        </w:rPr>
        <w:t xml:space="preserve"> and the design team is still waiting on comments or approval</w:t>
      </w:r>
      <w:r>
        <w:rPr>
          <w:b/>
          <w:i/>
        </w:rPr>
        <w:t>.</w:t>
      </w:r>
      <w:r w:rsidRPr="003151A7">
        <w:rPr>
          <w:b/>
          <w:i/>
        </w:rPr>
        <w:t xml:space="preserve"> </w:t>
      </w:r>
    </w:p>
    <w:p w14:paraId="75930D87" w14:textId="6B86BD00" w:rsidR="00AE06E2" w:rsidRDefault="00AE06E2" w:rsidP="00AE06E2">
      <w:pPr>
        <w:spacing w:before="240"/>
      </w:pPr>
      <w:r>
        <w:rPr>
          <w:color w:val="1F4E79" w:themeColor="accent1" w:themeShade="80"/>
          <w:sz w:val="28"/>
          <w:szCs w:val="28"/>
          <w:u w:val="single"/>
        </w:rPr>
        <w:t>Traffic Engineering</w:t>
      </w:r>
      <w:r w:rsidRPr="003151A7">
        <w:t xml:space="preserve"> </w:t>
      </w:r>
    </w:p>
    <w:p w14:paraId="18079D4E" w14:textId="6D4A05A6" w:rsidR="006C55C6" w:rsidRPr="003151A7" w:rsidRDefault="006C55C6" w:rsidP="006C55C6">
      <w:pPr>
        <w:spacing w:before="240"/>
        <w:ind w:left="720" w:hanging="720"/>
      </w:pPr>
      <w:r w:rsidRPr="003151A7">
        <w:t>C</w:t>
      </w:r>
      <w:r w:rsidR="007D2409">
        <w:t>6A</w:t>
      </w:r>
      <w:r w:rsidRPr="003151A7">
        <w:t>:</w:t>
      </w:r>
      <w:r w:rsidRPr="003151A7">
        <w:tab/>
      </w:r>
      <w:r w:rsidR="0093781A">
        <w:t>Previous comments addressed</w:t>
      </w:r>
      <w:r w:rsidR="0065259A">
        <w:t>.</w:t>
      </w:r>
      <w:r>
        <w:t xml:space="preserve"> </w:t>
      </w:r>
    </w:p>
    <w:p w14:paraId="6B32D911" w14:textId="399E6455" w:rsidR="00B9564A" w:rsidRDefault="006C55C6" w:rsidP="00B9564A">
      <w:pPr>
        <w:ind w:left="720" w:hanging="720"/>
        <w:rPr>
          <w:b/>
          <w:i/>
        </w:rPr>
      </w:pPr>
      <w:r w:rsidRPr="003151A7">
        <w:rPr>
          <w:b/>
          <w:i/>
        </w:rPr>
        <w:t>R</w:t>
      </w:r>
      <w:r w:rsidR="007D2409">
        <w:rPr>
          <w:b/>
          <w:i/>
        </w:rPr>
        <w:t>6A</w:t>
      </w:r>
      <w:r w:rsidRPr="003151A7">
        <w:rPr>
          <w:b/>
          <w:i/>
        </w:rPr>
        <w:t>:</w:t>
      </w:r>
      <w:r w:rsidRPr="003151A7">
        <w:rPr>
          <w:b/>
          <w:i/>
        </w:rPr>
        <w:tab/>
      </w:r>
      <w:r w:rsidR="0093781A">
        <w:rPr>
          <w:b/>
          <w:i/>
        </w:rPr>
        <w:t>No comments</w:t>
      </w:r>
      <w:r w:rsidR="00B9564A">
        <w:rPr>
          <w:b/>
          <w:i/>
        </w:rPr>
        <w:t>.</w:t>
      </w:r>
      <w:r w:rsidR="00B9564A" w:rsidRPr="003151A7">
        <w:rPr>
          <w:b/>
          <w:i/>
        </w:rPr>
        <w:t xml:space="preserve"> </w:t>
      </w:r>
    </w:p>
    <w:p w14:paraId="21F26AD4" w14:textId="26002D07" w:rsidR="00B1579E" w:rsidRDefault="00B1579E" w:rsidP="00B1579E">
      <w:pPr>
        <w:spacing w:before="240"/>
      </w:pPr>
      <w:r>
        <w:rPr>
          <w:color w:val="1F4E79" w:themeColor="accent1" w:themeShade="80"/>
          <w:sz w:val="28"/>
          <w:szCs w:val="28"/>
          <w:u w:val="single"/>
        </w:rPr>
        <w:t>Life Safety</w:t>
      </w:r>
    </w:p>
    <w:p w14:paraId="5E6F4D80" w14:textId="66C641FF" w:rsidR="00D42E2C" w:rsidRPr="00964924" w:rsidRDefault="00D42E2C" w:rsidP="00D42E2C">
      <w:pPr>
        <w:spacing w:before="240"/>
        <w:ind w:left="720" w:hanging="720"/>
      </w:pPr>
      <w:r w:rsidRPr="00964924">
        <w:t>C</w:t>
      </w:r>
      <w:r w:rsidR="007D2409">
        <w:t>7A</w:t>
      </w:r>
      <w:r w:rsidRPr="00964924">
        <w:t>:</w:t>
      </w:r>
      <w:r w:rsidRPr="00964924">
        <w:tab/>
      </w:r>
      <w:r w:rsidR="00473DD1">
        <w:t xml:space="preserve">Please show Fire Hydrant symbol. </w:t>
      </w:r>
    </w:p>
    <w:p w14:paraId="1F94950F" w14:textId="37AA7812" w:rsidR="00E25F6C" w:rsidRDefault="00D42E2C" w:rsidP="00D42E2C">
      <w:pPr>
        <w:ind w:left="720" w:hanging="720"/>
        <w:rPr>
          <w:b/>
          <w:i/>
        </w:rPr>
      </w:pPr>
      <w:r>
        <w:rPr>
          <w:b/>
          <w:i/>
        </w:rPr>
        <w:t>R</w:t>
      </w:r>
      <w:r w:rsidR="00E776BC">
        <w:rPr>
          <w:b/>
          <w:i/>
        </w:rPr>
        <w:t>7A</w:t>
      </w:r>
      <w:r w:rsidRPr="00964924">
        <w:rPr>
          <w:b/>
          <w:i/>
        </w:rPr>
        <w:t>:</w:t>
      </w:r>
      <w:r w:rsidRPr="00964924">
        <w:rPr>
          <w:b/>
          <w:i/>
        </w:rPr>
        <w:tab/>
      </w:r>
      <w:r w:rsidR="00473DD1">
        <w:rPr>
          <w:b/>
          <w:i/>
        </w:rPr>
        <w:t>Acknowledged. We have updated the</w:t>
      </w:r>
      <w:r w:rsidR="00B1579E">
        <w:rPr>
          <w:b/>
          <w:i/>
        </w:rPr>
        <w:t xml:space="preserve"> site plan to show this.</w:t>
      </w:r>
    </w:p>
    <w:p w14:paraId="6656B022" w14:textId="1AC90DBD" w:rsidR="00B9564A" w:rsidRPr="00964924" w:rsidRDefault="00B9564A" w:rsidP="00B9564A">
      <w:pPr>
        <w:spacing w:before="240"/>
        <w:ind w:left="720" w:hanging="720"/>
      </w:pPr>
      <w:r w:rsidRPr="00964924">
        <w:t>C</w:t>
      </w:r>
      <w:r>
        <w:t>7B</w:t>
      </w:r>
      <w:r w:rsidRPr="00964924">
        <w:t>:</w:t>
      </w:r>
      <w:r w:rsidRPr="00964924">
        <w:tab/>
      </w:r>
      <w:r w:rsidR="00473DD1">
        <w:t>Please vacate this Fire Lane as it is not needed</w:t>
      </w:r>
      <w:r>
        <w:t>.</w:t>
      </w:r>
      <w:r w:rsidRPr="00964924">
        <w:t xml:space="preserve"> </w:t>
      </w:r>
    </w:p>
    <w:p w14:paraId="26AFF539" w14:textId="1C1E72F9" w:rsidR="00B9564A" w:rsidRDefault="00B9564A" w:rsidP="00B9564A">
      <w:pPr>
        <w:ind w:left="720" w:hanging="720"/>
        <w:rPr>
          <w:b/>
          <w:i/>
        </w:rPr>
      </w:pPr>
      <w:r>
        <w:rPr>
          <w:b/>
          <w:i/>
        </w:rPr>
        <w:t>R7B</w:t>
      </w:r>
      <w:r w:rsidRPr="00964924">
        <w:rPr>
          <w:b/>
          <w:i/>
        </w:rPr>
        <w:t>:</w:t>
      </w:r>
      <w:r w:rsidRPr="00964924">
        <w:rPr>
          <w:b/>
          <w:i/>
        </w:rPr>
        <w:tab/>
      </w:r>
      <w:r w:rsidR="00D807F8">
        <w:rPr>
          <w:b/>
          <w:i/>
        </w:rPr>
        <w:t xml:space="preserve">This fire lane was vacated with a previous document. The label has been updated to not include “Fire Lane”. </w:t>
      </w:r>
    </w:p>
    <w:p w14:paraId="03A3C383" w14:textId="3A2492E5" w:rsidR="00B9564A" w:rsidRPr="00964924" w:rsidRDefault="00B9564A" w:rsidP="00B9564A">
      <w:pPr>
        <w:spacing w:before="240"/>
        <w:ind w:left="720" w:hanging="720"/>
      </w:pPr>
      <w:r w:rsidRPr="00964924">
        <w:t>C</w:t>
      </w:r>
      <w:r>
        <w:t>7C</w:t>
      </w:r>
      <w:r w:rsidRPr="00964924">
        <w:t>:</w:t>
      </w:r>
      <w:r w:rsidRPr="00964924">
        <w:tab/>
      </w:r>
      <w:r w:rsidR="00473DD1">
        <w:t>Please relabel the Accessible route to office, “Accessible Route”</w:t>
      </w:r>
      <w:r>
        <w:t>.</w:t>
      </w:r>
      <w:r w:rsidRPr="00964924">
        <w:t xml:space="preserve"> </w:t>
      </w:r>
    </w:p>
    <w:p w14:paraId="3C902852" w14:textId="2836AC29" w:rsidR="00B9564A" w:rsidRDefault="00B9564A" w:rsidP="00B9564A">
      <w:pPr>
        <w:ind w:left="720" w:hanging="720"/>
        <w:rPr>
          <w:b/>
          <w:i/>
        </w:rPr>
      </w:pPr>
      <w:r>
        <w:rPr>
          <w:b/>
          <w:i/>
        </w:rPr>
        <w:t>R7C</w:t>
      </w:r>
      <w:r w:rsidRPr="00964924">
        <w:rPr>
          <w:b/>
          <w:i/>
        </w:rPr>
        <w:t>:</w:t>
      </w:r>
      <w:r w:rsidRPr="00964924">
        <w:rPr>
          <w:b/>
          <w:i/>
        </w:rPr>
        <w:tab/>
      </w:r>
      <w:r w:rsidR="00405103">
        <w:rPr>
          <w:b/>
          <w:i/>
        </w:rPr>
        <w:t xml:space="preserve">We have updated </w:t>
      </w:r>
      <w:r w:rsidR="00473DD1">
        <w:rPr>
          <w:b/>
          <w:i/>
        </w:rPr>
        <w:t>the label.</w:t>
      </w:r>
    </w:p>
    <w:p w14:paraId="437490AA" w14:textId="5D155662" w:rsidR="00473DD1" w:rsidRPr="00964924" w:rsidRDefault="00473DD1" w:rsidP="00473DD1">
      <w:pPr>
        <w:spacing w:before="240"/>
        <w:ind w:left="720" w:hanging="720"/>
      </w:pPr>
      <w:r w:rsidRPr="00964924">
        <w:t>C</w:t>
      </w:r>
      <w:r>
        <w:t>7D</w:t>
      </w:r>
      <w:r w:rsidRPr="00964924">
        <w:t>:</w:t>
      </w:r>
      <w:r w:rsidRPr="00964924">
        <w:tab/>
      </w:r>
      <w:r>
        <w:t>Please relabel the “Van Accessible Access Aisle”.</w:t>
      </w:r>
      <w:r w:rsidRPr="00964924">
        <w:t xml:space="preserve"> </w:t>
      </w:r>
    </w:p>
    <w:p w14:paraId="69DEA013" w14:textId="392B0AEE" w:rsidR="00473DD1" w:rsidRDefault="00473DD1" w:rsidP="00473DD1">
      <w:pPr>
        <w:ind w:left="720" w:hanging="720"/>
        <w:rPr>
          <w:b/>
          <w:i/>
        </w:rPr>
      </w:pPr>
      <w:r>
        <w:rPr>
          <w:b/>
          <w:i/>
        </w:rPr>
        <w:t>R7D</w:t>
      </w:r>
      <w:r w:rsidRPr="00964924">
        <w:rPr>
          <w:b/>
          <w:i/>
        </w:rPr>
        <w:t>:</w:t>
      </w:r>
      <w:r w:rsidRPr="00964924">
        <w:rPr>
          <w:b/>
          <w:i/>
        </w:rPr>
        <w:tab/>
      </w:r>
      <w:r>
        <w:rPr>
          <w:b/>
          <w:i/>
        </w:rPr>
        <w:t>We have updated the label.</w:t>
      </w:r>
    </w:p>
    <w:p w14:paraId="74F683FB" w14:textId="65815B35" w:rsidR="00405103" w:rsidRDefault="00405103" w:rsidP="00405103">
      <w:pPr>
        <w:spacing w:before="240"/>
      </w:pPr>
      <w:r>
        <w:rPr>
          <w:color w:val="1F4E79" w:themeColor="accent1" w:themeShade="80"/>
          <w:sz w:val="28"/>
          <w:szCs w:val="28"/>
          <w:u w:val="single"/>
        </w:rPr>
        <w:t>Parks Department</w:t>
      </w:r>
    </w:p>
    <w:p w14:paraId="6EA55A6C" w14:textId="2136F895" w:rsidR="00A94B5E" w:rsidRPr="003151A7" w:rsidRDefault="00E776BC" w:rsidP="00C04465">
      <w:pPr>
        <w:spacing w:before="240"/>
        <w:ind w:left="810" w:hanging="810"/>
      </w:pPr>
      <w:r w:rsidRPr="00E776BC">
        <w:rPr>
          <w:i/>
        </w:rPr>
        <w:t>C8A</w:t>
      </w:r>
      <w:r w:rsidR="00A94B5E" w:rsidRPr="00E776BC">
        <w:t>:</w:t>
      </w:r>
      <w:r w:rsidR="003F7121">
        <w:t xml:space="preserve">      No further comments.</w:t>
      </w:r>
    </w:p>
    <w:p w14:paraId="0C5A457D" w14:textId="673CFE62" w:rsidR="00C04465" w:rsidRDefault="00A94B5E" w:rsidP="003F7121">
      <w:pPr>
        <w:ind w:left="720" w:hanging="720"/>
        <w:rPr>
          <w:b/>
          <w:i/>
        </w:rPr>
      </w:pPr>
      <w:r w:rsidRPr="003151A7">
        <w:rPr>
          <w:b/>
          <w:i/>
        </w:rPr>
        <w:t>R</w:t>
      </w:r>
      <w:r w:rsidR="00752920">
        <w:rPr>
          <w:b/>
          <w:i/>
        </w:rPr>
        <w:t>8A</w:t>
      </w:r>
      <w:r w:rsidRPr="003151A7">
        <w:rPr>
          <w:b/>
          <w:i/>
        </w:rPr>
        <w:t>:</w:t>
      </w:r>
      <w:r w:rsidR="00FF5CE3">
        <w:rPr>
          <w:b/>
          <w:i/>
        </w:rPr>
        <w:tab/>
      </w:r>
      <w:r w:rsidR="003F7121">
        <w:rPr>
          <w:b/>
          <w:i/>
        </w:rPr>
        <w:t>No comments.</w:t>
      </w:r>
      <w:r w:rsidR="00D43FF9">
        <w:rPr>
          <w:b/>
          <w:i/>
        </w:rPr>
        <w:t xml:space="preserve"> </w:t>
      </w:r>
    </w:p>
    <w:p w14:paraId="0521B23E" w14:textId="31068ED2" w:rsidR="00BB6B0C" w:rsidRDefault="00BB6B0C" w:rsidP="00BB6B0C">
      <w:pPr>
        <w:spacing w:before="240"/>
      </w:pPr>
      <w:r>
        <w:rPr>
          <w:color w:val="1F4E79" w:themeColor="accent1" w:themeShade="80"/>
          <w:sz w:val="28"/>
          <w:szCs w:val="28"/>
          <w:u w:val="single"/>
        </w:rPr>
        <w:t>Real Property</w:t>
      </w:r>
    </w:p>
    <w:p w14:paraId="4C4B7058" w14:textId="77777777" w:rsidR="00BB6B0C" w:rsidRDefault="00BB6B0C" w:rsidP="00752920">
      <w:pPr>
        <w:ind w:left="720" w:hanging="720"/>
      </w:pPr>
    </w:p>
    <w:p w14:paraId="270D2D27" w14:textId="5AA628CF" w:rsidR="00A94B5E" w:rsidRPr="00752920" w:rsidRDefault="00A94B5E" w:rsidP="00752920">
      <w:pPr>
        <w:ind w:left="720" w:hanging="720"/>
        <w:rPr>
          <w:b/>
          <w:i/>
        </w:rPr>
      </w:pPr>
      <w:r w:rsidRPr="003151A7">
        <w:t>C</w:t>
      </w:r>
      <w:r w:rsidR="00752920">
        <w:t>9A</w:t>
      </w:r>
      <w:r w:rsidRPr="003151A7">
        <w:t>:</w:t>
      </w:r>
      <w:r w:rsidRPr="003151A7">
        <w:tab/>
      </w:r>
      <w:r w:rsidR="003F7121">
        <w:t xml:space="preserve">See the changes on the CSP. There are several existing easements that need labels. Begin the easement dedication process with Andy Niquette. The proposed easements will need to be completed prior to the Site Plan Approval from Real Property Services. </w:t>
      </w:r>
    </w:p>
    <w:p w14:paraId="3F8A05B0" w14:textId="1098012E" w:rsidR="00A94B5E" w:rsidRPr="0029535F" w:rsidRDefault="00A94B5E" w:rsidP="00A94B5E">
      <w:pPr>
        <w:ind w:left="720" w:hanging="720"/>
        <w:rPr>
          <w:b/>
          <w:i/>
        </w:rPr>
      </w:pPr>
      <w:r w:rsidRPr="003151A7">
        <w:rPr>
          <w:b/>
          <w:i/>
        </w:rPr>
        <w:t>R</w:t>
      </w:r>
      <w:r w:rsidR="00752920">
        <w:rPr>
          <w:b/>
          <w:i/>
        </w:rPr>
        <w:t>9A</w:t>
      </w:r>
      <w:r w:rsidRPr="003151A7">
        <w:rPr>
          <w:b/>
          <w:i/>
        </w:rPr>
        <w:t>:</w:t>
      </w:r>
      <w:r w:rsidRPr="003151A7">
        <w:rPr>
          <w:b/>
          <w:i/>
        </w:rPr>
        <w:tab/>
        <w:t xml:space="preserve"> </w:t>
      </w:r>
      <w:r w:rsidR="00D807F8">
        <w:rPr>
          <w:b/>
          <w:i/>
        </w:rPr>
        <w:t>Existing easement labels have been updated and the easement dedication exhibits have been started.</w:t>
      </w:r>
    </w:p>
    <w:p w14:paraId="6E0A27E8" w14:textId="598DCA8A" w:rsidR="00072B6E" w:rsidRDefault="00072B6E" w:rsidP="00072B6E">
      <w:pPr>
        <w:spacing w:before="240"/>
      </w:pPr>
      <w:r>
        <w:rPr>
          <w:color w:val="1F4E79" w:themeColor="accent1" w:themeShade="80"/>
          <w:sz w:val="28"/>
          <w:szCs w:val="28"/>
          <w:u w:val="single"/>
        </w:rPr>
        <w:lastRenderedPageBreak/>
        <w:t>Aurora Water</w:t>
      </w:r>
    </w:p>
    <w:p w14:paraId="729637CE" w14:textId="32720AEB" w:rsidR="00325206" w:rsidRPr="00964924" w:rsidRDefault="00325206" w:rsidP="00325206">
      <w:pPr>
        <w:spacing w:before="240"/>
        <w:ind w:left="720" w:hanging="720"/>
      </w:pPr>
      <w:r w:rsidRPr="00964924">
        <w:t>C</w:t>
      </w:r>
      <w:r w:rsidR="00752920">
        <w:t>10A</w:t>
      </w:r>
      <w:r w:rsidRPr="00964924">
        <w:t>:</w:t>
      </w:r>
      <w:r w:rsidRPr="00964924">
        <w:tab/>
      </w:r>
      <w:r w:rsidR="000C0D8D">
        <w:t xml:space="preserve">See comments on the CSP regarding </w:t>
      </w:r>
      <w:r w:rsidR="00397C9F">
        <w:t xml:space="preserve">pocket easements and meters a maintenance access to extend to outlet structure. </w:t>
      </w:r>
    </w:p>
    <w:p w14:paraId="07E7C80F" w14:textId="0C0DD609" w:rsidR="00325206" w:rsidRDefault="00325206" w:rsidP="00325206">
      <w:pPr>
        <w:ind w:left="720" w:hanging="720"/>
        <w:rPr>
          <w:b/>
          <w:i/>
        </w:rPr>
      </w:pPr>
      <w:r>
        <w:rPr>
          <w:b/>
          <w:i/>
        </w:rPr>
        <w:t>R</w:t>
      </w:r>
      <w:r w:rsidR="00752920">
        <w:rPr>
          <w:b/>
          <w:i/>
        </w:rPr>
        <w:t>10A</w:t>
      </w:r>
      <w:r w:rsidRPr="00964924">
        <w:rPr>
          <w:b/>
          <w:i/>
        </w:rPr>
        <w:t>:</w:t>
      </w:r>
      <w:r w:rsidRPr="00964924">
        <w:rPr>
          <w:b/>
          <w:i/>
        </w:rPr>
        <w:tab/>
      </w:r>
      <w:r w:rsidR="00D807F8">
        <w:rPr>
          <w:b/>
          <w:i/>
        </w:rPr>
        <w:t xml:space="preserve">Pocket easement around meter has been updated with proposed water location and access to outlet structure has been updated. </w:t>
      </w:r>
    </w:p>
    <w:p w14:paraId="1A85EDAD" w14:textId="7278AFDD" w:rsidR="00072B6E" w:rsidRDefault="00072B6E" w:rsidP="00072B6E">
      <w:pPr>
        <w:spacing w:before="240"/>
      </w:pPr>
      <w:r>
        <w:rPr>
          <w:color w:val="1F4E79" w:themeColor="accent1" w:themeShade="80"/>
          <w:sz w:val="28"/>
          <w:szCs w:val="28"/>
          <w:u w:val="single"/>
        </w:rPr>
        <w:t>Xcel Energy</w:t>
      </w:r>
    </w:p>
    <w:p w14:paraId="11CFB93E" w14:textId="2F9FE39B" w:rsidR="00964924" w:rsidRPr="003151A7" w:rsidRDefault="00964924" w:rsidP="00F40AEA">
      <w:pPr>
        <w:spacing w:before="240"/>
        <w:ind w:left="720" w:hanging="720"/>
      </w:pPr>
      <w:r w:rsidRPr="003151A7">
        <w:t>C</w:t>
      </w:r>
      <w:r>
        <w:t>1</w:t>
      </w:r>
      <w:r w:rsidR="00F40AEA">
        <w:t>1</w:t>
      </w:r>
      <w:r w:rsidR="0083029B">
        <w:t>A</w:t>
      </w:r>
      <w:r w:rsidRPr="003151A7">
        <w:t>:</w:t>
      </w:r>
      <w:r w:rsidRPr="003151A7">
        <w:tab/>
      </w:r>
      <w:proofErr w:type="spellStart"/>
      <w:r>
        <w:t>PSCo</w:t>
      </w:r>
      <w:proofErr w:type="spellEnd"/>
      <w:r>
        <w:t xml:space="preserve"> </w:t>
      </w:r>
      <w:r w:rsidR="00F40AEA">
        <w:t>Right of Way &amp; Permits Referral Desk has reviewed the second referral documentation</w:t>
      </w:r>
      <w:r w:rsidR="00B91B0B">
        <w:t xml:space="preserve"> for Ready Mix Aurora and acknowledges that a meeting will be coordinated with the appropriate Xcel Energy/ </w:t>
      </w:r>
      <w:proofErr w:type="spellStart"/>
      <w:r w:rsidR="00B91B0B">
        <w:t>PSCo</w:t>
      </w:r>
      <w:proofErr w:type="spellEnd"/>
      <w:r w:rsidR="00B91B0B">
        <w:t xml:space="preserve"> personnel location of the pond and existing natural gas and electric distribution facilities. If there are any questions with this referral response, please contact me at 303-571-3306 or donna.l.george@xcelenergy.com</w:t>
      </w:r>
      <w:r w:rsidR="00F40AEA">
        <w:t xml:space="preserve"> </w:t>
      </w:r>
    </w:p>
    <w:p w14:paraId="339CF49C" w14:textId="3BD75615" w:rsidR="00942CA6" w:rsidRDefault="00964924" w:rsidP="009055C8">
      <w:pPr>
        <w:ind w:left="720" w:hanging="720"/>
        <w:rPr>
          <w:b/>
          <w:i/>
        </w:rPr>
      </w:pPr>
      <w:r w:rsidRPr="003151A7">
        <w:rPr>
          <w:b/>
          <w:i/>
        </w:rPr>
        <w:t>R</w:t>
      </w:r>
      <w:r>
        <w:rPr>
          <w:b/>
          <w:i/>
        </w:rPr>
        <w:t>1</w:t>
      </w:r>
      <w:r w:rsidR="00F40AEA">
        <w:rPr>
          <w:b/>
          <w:i/>
        </w:rPr>
        <w:t>1</w:t>
      </w:r>
      <w:r w:rsidR="0083029B">
        <w:rPr>
          <w:b/>
          <w:i/>
        </w:rPr>
        <w:t>A</w:t>
      </w:r>
      <w:r w:rsidRPr="003151A7">
        <w:rPr>
          <w:b/>
          <w:i/>
        </w:rPr>
        <w:t>:</w:t>
      </w:r>
      <w:r w:rsidR="0083029B">
        <w:rPr>
          <w:b/>
          <w:i/>
        </w:rPr>
        <w:t xml:space="preserve"> </w:t>
      </w:r>
      <w:r w:rsidR="00E13D39">
        <w:rPr>
          <w:b/>
          <w:i/>
        </w:rPr>
        <w:tab/>
      </w:r>
      <w:r w:rsidR="0083029B">
        <w:rPr>
          <w:b/>
          <w:i/>
        </w:rPr>
        <w:t>Acknowledged. A meeting with Xcel will need to be coordinated during the CD phase of the project.</w:t>
      </w:r>
    </w:p>
    <w:p w14:paraId="473306E9" w14:textId="77777777" w:rsidR="009E7EAE" w:rsidRPr="003151A7" w:rsidRDefault="009E7EAE" w:rsidP="009E7EAE">
      <w:pPr>
        <w:ind w:left="720" w:hanging="720"/>
        <w:rPr>
          <w:b/>
          <w:i/>
        </w:rPr>
      </w:pPr>
    </w:p>
    <w:p w14:paraId="24557563" w14:textId="7D850C4F" w:rsidR="00B86BA3" w:rsidRDefault="00B86BA3" w:rsidP="00E13D39">
      <w:pPr>
        <w:rPr>
          <w:b/>
          <w:i/>
        </w:rPr>
      </w:pPr>
    </w:p>
    <w:p w14:paraId="74363F7D" w14:textId="602E83F0" w:rsidR="00B86BA3" w:rsidRDefault="00B86BA3" w:rsidP="00942CA6">
      <w:pPr>
        <w:ind w:left="720" w:hanging="720"/>
        <w:rPr>
          <w:b/>
          <w:i/>
        </w:rPr>
      </w:pPr>
    </w:p>
    <w:p w14:paraId="4A6C6F16" w14:textId="22B4E00E" w:rsidR="002C2742" w:rsidRPr="00A02F86" w:rsidRDefault="002C2742" w:rsidP="000D1670">
      <w:pPr>
        <w:keepNext/>
        <w:keepLines/>
        <w:spacing w:before="240"/>
      </w:pPr>
      <w:r w:rsidRPr="00A02F86">
        <w:t>Please do not hesitate to contact me with any questions.</w:t>
      </w:r>
    </w:p>
    <w:p w14:paraId="10043508" w14:textId="2A3920D6" w:rsidR="002010EE" w:rsidRPr="001256B9" w:rsidRDefault="002010EE" w:rsidP="000D1670">
      <w:pPr>
        <w:keepNext/>
        <w:keepLines/>
        <w:spacing w:before="240"/>
      </w:pPr>
      <w:r w:rsidRPr="00A02F86">
        <w:t>Sincerely,</w:t>
      </w:r>
    </w:p>
    <w:p w14:paraId="307B67D0" w14:textId="21A87F76" w:rsidR="00142BCF" w:rsidRDefault="00762CBF" w:rsidP="00142BCF">
      <w:r w:rsidRPr="00445516">
        <w:rPr>
          <w:noProof/>
        </w:rPr>
        <w:drawing>
          <wp:anchor distT="0" distB="0" distL="114300" distR="114300" simplePos="0" relativeHeight="251658240" behindDoc="0" locked="0" layoutInCell="1" allowOverlap="1" wp14:anchorId="0BC25418" wp14:editId="120ED45C">
            <wp:simplePos x="0" y="0"/>
            <wp:positionH relativeFrom="column">
              <wp:posOffset>-40977</wp:posOffset>
            </wp:positionH>
            <wp:positionV relativeFrom="paragraph">
              <wp:posOffset>79830</wp:posOffset>
            </wp:positionV>
            <wp:extent cx="1351370" cy="689146"/>
            <wp:effectExtent l="0" t="0" r="0" b="0"/>
            <wp:wrapNone/>
            <wp:docPr id="4" name="Picture 4" descr="C:\Users\gproulx\Desktop\Greg's Work\PERSONAL\GProulx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roulx\Desktop\Greg's Work\PERSONAL\GProulx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370" cy="689146"/>
                    </a:xfrm>
                    <a:prstGeom prst="rect">
                      <a:avLst/>
                    </a:prstGeom>
                    <a:noFill/>
                    <a:ln>
                      <a:noFill/>
                    </a:ln>
                  </pic:spPr>
                </pic:pic>
              </a:graphicData>
            </a:graphic>
          </wp:anchor>
        </w:drawing>
      </w:r>
    </w:p>
    <w:p w14:paraId="0A29A3D5" w14:textId="723819D6" w:rsidR="00762CBF" w:rsidRDefault="00762CBF" w:rsidP="00142BCF"/>
    <w:p w14:paraId="6D4408E5" w14:textId="66163798" w:rsidR="00762CBF" w:rsidRDefault="00762CBF" w:rsidP="00142BCF"/>
    <w:p w14:paraId="7D5FAC8A" w14:textId="77777777" w:rsidR="00762CBF" w:rsidRDefault="00762CBF" w:rsidP="00142BCF"/>
    <w:p w14:paraId="2C167E50" w14:textId="1C2A40B5" w:rsidR="002C2742" w:rsidRDefault="00142BCF" w:rsidP="002C2742">
      <w:r>
        <w:t>Greg Proulx</w:t>
      </w:r>
      <w:r w:rsidR="00397C9F">
        <w:t>, PE</w:t>
      </w:r>
    </w:p>
    <w:p w14:paraId="48B66649" w14:textId="187EE40D" w:rsidR="002010EE" w:rsidRDefault="002010EE" w:rsidP="00EE63E7">
      <w:pPr>
        <w:tabs>
          <w:tab w:val="left" w:pos="1428"/>
        </w:tabs>
      </w:pPr>
    </w:p>
    <w:sectPr w:rsidR="002010EE" w:rsidSect="00E53798">
      <w:headerReference w:type="default" r:id="rId9"/>
      <w:footerReference w:type="default" r:id="rId10"/>
      <w:headerReference w:type="first" r:id="rId11"/>
      <w:footerReference w:type="first" r:id="rId12"/>
      <w:pgSz w:w="12240" w:h="15840" w:code="1"/>
      <w:pgMar w:top="1627"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B8A5" w14:textId="77777777" w:rsidR="0081618E" w:rsidRDefault="0081618E" w:rsidP="002C2742">
      <w:pPr>
        <w:spacing w:line="240" w:lineRule="auto"/>
      </w:pPr>
      <w:r>
        <w:separator/>
      </w:r>
    </w:p>
  </w:endnote>
  <w:endnote w:type="continuationSeparator" w:id="0">
    <w:p w14:paraId="1D1C6416" w14:textId="77777777" w:rsidR="0081618E" w:rsidRDefault="0081618E" w:rsidP="002C2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1DC3" w14:textId="77777777" w:rsidR="0081618E" w:rsidRDefault="0081618E" w:rsidP="00E53798">
    <w:pPr>
      <w:pStyle w:val="Footer"/>
      <w:tabs>
        <w:tab w:val="clear" w:pos="9360"/>
        <w:tab w:val="right" w:pos="9720"/>
      </w:tabs>
    </w:pPr>
  </w:p>
  <w:p w14:paraId="54DEB9F3" w14:textId="77777777" w:rsidR="0081618E" w:rsidRDefault="0081618E" w:rsidP="00E53798">
    <w:pPr>
      <w:pStyle w:val="Footer"/>
      <w:tabs>
        <w:tab w:val="clear" w:pos="9360"/>
        <w:tab w:val="right" w:pos="9720"/>
      </w:tabs>
    </w:pPr>
  </w:p>
  <w:p w14:paraId="7F907FB5" w14:textId="3C94E5C7" w:rsidR="0081618E" w:rsidRPr="007F0CFC" w:rsidRDefault="0081618E" w:rsidP="00E53798">
    <w:pPr>
      <w:pStyle w:val="Footer"/>
      <w:tabs>
        <w:tab w:val="clear" w:pos="9360"/>
        <w:tab w:val="right" w:pos="9720"/>
      </w:tabs>
      <w:jc w:val="center"/>
      <w:rPr>
        <w:rFonts w:eastAsia="Calibri"/>
      </w:rPr>
    </w:pPr>
    <w:r w:rsidRPr="007F0CFC">
      <w:rPr>
        <w:rFonts w:eastAsia="Calibri"/>
        <w:spacing w:val="60"/>
        <w:szCs w:val="20"/>
      </w:rPr>
      <w:t>Page</w:t>
    </w:r>
    <w:r w:rsidRPr="007F0CFC">
      <w:rPr>
        <w:rFonts w:eastAsia="Calibri"/>
        <w:szCs w:val="20"/>
      </w:rPr>
      <w:t xml:space="preserve"> </w:t>
    </w:r>
    <w:r w:rsidRPr="007F0CFC">
      <w:rPr>
        <w:rFonts w:eastAsia="Calibri"/>
        <w:szCs w:val="20"/>
      </w:rPr>
      <w:fldChar w:fldCharType="begin"/>
    </w:r>
    <w:r w:rsidRPr="007F0CFC">
      <w:rPr>
        <w:rFonts w:eastAsia="Calibri"/>
        <w:szCs w:val="20"/>
      </w:rPr>
      <w:instrText xml:space="preserve"> PAGE   \* MERGEFORMAT </w:instrText>
    </w:r>
    <w:r w:rsidRPr="007F0CFC">
      <w:rPr>
        <w:rFonts w:eastAsia="Calibri"/>
        <w:szCs w:val="20"/>
      </w:rPr>
      <w:fldChar w:fldCharType="separate"/>
    </w:r>
    <w:r w:rsidR="008F29D2">
      <w:rPr>
        <w:rFonts w:eastAsia="Calibri"/>
        <w:noProof/>
        <w:szCs w:val="20"/>
      </w:rPr>
      <w:t>6</w:t>
    </w:r>
    <w:r w:rsidRPr="007F0CFC">
      <w:rPr>
        <w:rFonts w:eastAsia="Calibri"/>
        <w:szCs w:val="20"/>
      </w:rPr>
      <w:fldChar w:fldCharType="end"/>
    </w:r>
    <w:r w:rsidRPr="007F0CFC">
      <w:rPr>
        <w:rFonts w:eastAsia="Calibri"/>
        <w:szCs w:val="20"/>
      </w:rPr>
      <w:t xml:space="preserve"> | </w:t>
    </w:r>
    <w:r w:rsidRPr="007F0CFC">
      <w:rPr>
        <w:rFonts w:eastAsia="Calibri"/>
        <w:szCs w:val="20"/>
      </w:rPr>
      <w:fldChar w:fldCharType="begin"/>
    </w:r>
    <w:r w:rsidRPr="007F0CFC">
      <w:rPr>
        <w:rFonts w:eastAsia="Calibri"/>
        <w:szCs w:val="20"/>
      </w:rPr>
      <w:instrText xml:space="preserve"> NUMPAGES  \* Arabic  \* MERGEFORMAT </w:instrText>
    </w:r>
    <w:r w:rsidRPr="007F0CFC">
      <w:rPr>
        <w:rFonts w:eastAsia="Calibri"/>
        <w:szCs w:val="20"/>
      </w:rPr>
      <w:fldChar w:fldCharType="separate"/>
    </w:r>
    <w:r w:rsidR="008F29D2">
      <w:rPr>
        <w:rFonts w:eastAsia="Calibri"/>
        <w:noProof/>
        <w:szCs w:val="20"/>
      </w:rPr>
      <w:t>8</w:t>
    </w:r>
    <w:r w:rsidRPr="007F0CFC">
      <w:rPr>
        <w:rFonts w:eastAsia="Calibri"/>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70CE" w14:textId="77777777" w:rsidR="0081618E" w:rsidRDefault="0081618E">
    <w:pPr>
      <w:pStyle w:val="Footer"/>
    </w:pPr>
  </w:p>
  <w:p w14:paraId="5FCB5258" w14:textId="77777777" w:rsidR="0081618E" w:rsidRDefault="0081618E">
    <w:pPr>
      <w:pStyle w:val="Footer"/>
    </w:pPr>
  </w:p>
  <w:p w14:paraId="1622ED10" w14:textId="77777777" w:rsidR="0081618E" w:rsidRDefault="0081618E">
    <w:pPr>
      <w:pStyle w:val="Footer"/>
    </w:pPr>
    <w:r>
      <w:rPr>
        <w:noProof/>
      </w:rPr>
      <w:drawing>
        <wp:inline distT="0" distB="0" distL="0" distR="0" wp14:anchorId="484B1179" wp14:editId="02EA237B">
          <wp:extent cx="1371603" cy="516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ddress - NO CE.png"/>
                  <pic:cNvPicPr/>
                </pic:nvPicPr>
                <pic:blipFill>
                  <a:blip r:embed="rId1">
                    <a:extLst>
                      <a:ext uri="{28A0092B-C50C-407E-A947-70E740481C1C}">
                        <a14:useLocalDpi xmlns:a14="http://schemas.microsoft.com/office/drawing/2010/main" val="0"/>
                      </a:ext>
                    </a:extLst>
                  </a:blip>
                  <a:stretch>
                    <a:fillRect/>
                  </a:stretch>
                </pic:blipFill>
                <pic:spPr>
                  <a:xfrm>
                    <a:off x="0" y="0"/>
                    <a:ext cx="1371603" cy="5166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0528" w14:textId="77777777" w:rsidR="0081618E" w:rsidRDefault="0081618E" w:rsidP="002C2742">
      <w:pPr>
        <w:spacing w:line="240" w:lineRule="auto"/>
      </w:pPr>
      <w:r>
        <w:separator/>
      </w:r>
    </w:p>
  </w:footnote>
  <w:footnote w:type="continuationSeparator" w:id="0">
    <w:p w14:paraId="2A3F2243" w14:textId="77777777" w:rsidR="0081618E" w:rsidRDefault="0081618E" w:rsidP="002C27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ED15" w14:textId="66A4ED04" w:rsidR="0081618E" w:rsidRDefault="0019054F" w:rsidP="002C2742">
    <w:pPr>
      <w:pStyle w:val="Header"/>
      <w:tabs>
        <w:tab w:val="clear" w:pos="4680"/>
        <w:tab w:val="clear" w:pos="9360"/>
        <w:tab w:val="center" w:pos="5850"/>
        <w:tab w:val="right" w:pos="9720"/>
      </w:tabs>
    </w:pPr>
    <w:sdt>
      <w:sdtPr>
        <w:alias w:val="Title"/>
        <w:tag w:val=""/>
        <w:id w:val="712078688"/>
        <w:lock w:val="sdtLocked"/>
        <w:dataBinding w:prefixMappings="xmlns:ns0='http://purl.org/dc/elements/1.1/' xmlns:ns1='http://schemas.openxmlformats.org/package/2006/metadata/core-properties' " w:xpath="/ns1:coreProperties[1]/ns0:title[1]" w:storeItemID="{6C3C8BC8-F283-45AE-878A-BAB7291924A1}"/>
        <w:text/>
      </w:sdtPr>
      <w:sdtEndPr/>
      <w:sdtContent>
        <w:r w:rsidR="0081618E">
          <w:t>Comment/Response Letter – ID #</w:t>
        </w:r>
        <w:r w:rsidR="00BD5364">
          <w:t>1241416</w:t>
        </w:r>
      </w:sdtContent>
    </w:sdt>
    <w:r w:rsidR="0081618E">
      <w:rPr>
        <w:noProof/>
      </w:rPr>
      <w:drawing>
        <wp:anchor distT="0" distB="0" distL="114300" distR="114300" simplePos="0" relativeHeight="251658240" behindDoc="0" locked="0" layoutInCell="1" allowOverlap="1" wp14:anchorId="1967AAFA" wp14:editId="3917070C">
          <wp:simplePos x="0" y="0"/>
          <wp:positionH relativeFrom="column">
            <wp:posOffset>5259070</wp:posOffset>
          </wp:positionH>
          <wp:positionV relativeFrom="paragraph">
            <wp:posOffset>2540</wp:posOffset>
          </wp:positionV>
          <wp:extent cx="914400" cy="3105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ly.png"/>
                  <pic:cNvPicPr/>
                </pic:nvPicPr>
                <pic:blipFill>
                  <a:blip r:embed="rId1">
                    <a:extLst>
                      <a:ext uri="{28A0092B-C50C-407E-A947-70E740481C1C}">
                        <a14:useLocalDpi xmlns:a14="http://schemas.microsoft.com/office/drawing/2010/main" val="0"/>
                      </a:ext>
                    </a:extLst>
                  </a:blip>
                  <a:stretch>
                    <a:fillRect/>
                  </a:stretch>
                </pic:blipFill>
                <pic:spPr>
                  <a:xfrm>
                    <a:off x="0" y="0"/>
                    <a:ext cx="914400" cy="310515"/>
                  </a:xfrm>
                  <a:prstGeom prst="rect">
                    <a:avLst/>
                  </a:prstGeom>
                </pic:spPr>
              </pic:pic>
            </a:graphicData>
          </a:graphic>
        </wp:anchor>
      </w:drawing>
    </w:r>
  </w:p>
  <w:sdt>
    <w:sdtPr>
      <w:alias w:val="Publish Date"/>
      <w:tag w:val=""/>
      <w:id w:val="2038612589"/>
      <w:lock w:val="sdtLocked"/>
      <w:dataBinding w:prefixMappings="xmlns:ns0='http://schemas.microsoft.com/office/2006/coverPageProps' " w:xpath="/ns0:CoverPageProperties[1]/ns0:PublishDate[1]" w:storeItemID="{55AF091B-3C7A-41E3-B477-F2FDAA23CFDA}"/>
      <w:date w:fullDate="2019-01-03T00:00:00Z">
        <w:dateFormat w:val="MMMM d, yyyy"/>
        <w:lid w:val="en-US"/>
        <w:storeMappedDataAs w:val="dateTime"/>
        <w:calendar w:val="gregorian"/>
      </w:date>
    </w:sdtPr>
    <w:sdtEndPr/>
    <w:sdtContent>
      <w:p w14:paraId="088D02F8" w14:textId="2F17B1C6" w:rsidR="0081618E" w:rsidRDefault="0019054F" w:rsidP="002C2742">
        <w:r>
          <w:t>January 3, 2019</w:t>
        </w:r>
      </w:p>
    </w:sdtContent>
  </w:sdt>
  <w:p w14:paraId="24B78A62" w14:textId="77777777" w:rsidR="0081618E" w:rsidRDefault="0081618E" w:rsidP="00E53798">
    <w:pPr>
      <w:pStyle w:val="Header"/>
      <w:tabs>
        <w:tab w:val="clear" w:pos="4680"/>
        <w:tab w:val="clear" w:pos="9360"/>
        <w:tab w:val="center" w:pos="5850"/>
        <w:tab w:val="right" w:pos="9720"/>
      </w:tabs>
    </w:pPr>
  </w:p>
  <w:p w14:paraId="3044A479" w14:textId="77777777" w:rsidR="0081618E" w:rsidRDefault="0081618E" w:rsidP="00E53798">
    <w:pPr>
      <w:pStyle w:val="Header"/>
      <w:tabs>
        <w:tab w:val="clear" w:pos="4680"/>
        <w:tab w:val="clear" w:pos="9360"/>
        <w:tab w:val="center" w:pos="5850"/>
        <w:tab w:val="right" w:pos="9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31F6" w14:textId="77777777" w:rsidR="0081618E" w:rsidRDefault="0081618E" w:rsidP="00E53798">
    <w:pPr>
      <w:pStyle w:val="Header"/>
      <w:tabs>
        <w:tab w:val="clear" w:pos="9360"/>
        <w:tab w:val="right" w:pos="9720"/>
      </w:tabs>
    </w:pPr>
    <w:r>
      <w:rPr>
        <w:noProof/>
      </w:rPr>
      <w:drawing>
        <wp:inline distT="0" distB="0" distL="0" distR="0" wp14:anchorId="4376231D" wp14:editId="262DDB84">
          <wp:extent cx="2286005" cy="347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Logo 2.5-Inch.png"/>
                  <pic:cNvPicPr/>
                </pic:nvPicPr>
                <pic:blipFill>
                  <a:blip r:embed="rId1">
                    <a:extLst>
                      <a:ext uri="{28A0092B-C50C-407E-A947-70E740481C1C}">
                        <a14:useLocalDpi xmlns:a14="http://schemas.microsoft.com/office/drawing/2010/main" val="0"/>
                      </a:ext>
                    </a:extLst>
                  </a:blip>
                  <a:stretch>
                    <a:fillRect/>
                  </a:stretch>
                </pic:blipFill>
                <pic:spPr>
                  <a:xfrm>
                    <a:off x="0" y="0"/>
                    <a:ext cx="2286005" cy="347473"/>
                  </a:xfrm>
                  <a:prstGeom prst="rect">
                    <a:avLst/>
                  </a:prstGeom>
                </pic:spPr>
              </pic:pic>
            </a:graphicData>
          </a:graphic>
        </wp:inline>
      </w:drawing>
    </w:r>
  </w:p>
  <w:p w14:paraId="109A5AC6" w14:textId="77777777" w:rsidR="0081618E" w:rsidRDefault="0081618E" w:rsidP="00E53798">
    <w:pPr>
      <w:pStyle w:val="Header"/>
      <w:tabs>
        <w:tab w:val="clear" w:pos="9360"/>
        <w:tab w:val="right" w:pos="9720"/>
      </w:tabs>
    </w:pPr>
  </w:p>
  <w:p w14:paraId="0C991E73" w14:textId="77777777" w:rsidR="0081618E" w:rsidRPr="001C7B67" w:rsidRDefault="0081618E" w:rsidP="00E53798">
    <w:pPr>
      <w:pStyle w:val="Header"/>
      <w:tabs>
        <w:tab w:val="clear" w:pos="9360"/>
        <w:tab w:val="right" w:pos="9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C026C"/>
    <w:multiLevelType w:val="hybridMultilevel"/>
    <w:tmpl w:val="84A4F3FC"/>
    <w:lvl w:ilvl="0" w:tplc="D1F094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6D480D"/>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D4"/>
    <w:rsid w:val="0000060B"/>
    <w:rsid w:val="0000269E"/>
    <w:rsid w:val="00010A0B"/>
    <w:rsid w:val="00010A22"/>
    <w:rsid w:val="000132C3"/>
    <w:rsid w:val="0001596D"/>
    <w:rsid w:val="00017518"/>
    <w:rsid w:val="00024C4E"/>
    <w:rsid w:val="000269CA"/>
    <w:rsid w:val="00027E18"/>
    <w:rsid w:val="00043CEA"/>
    <w:rsid w:val="000451E0"/>
    <w:rsid w:val="00072B6E"/>
    <w:rsid w:val="00087A41"/>
    <w:rsid w:val="00094086"/>
    <w:rsid w:val="00095694"/>
    <w:rsid w:val="000C0D8D"/>
    <w:rsid w:val="000C260F"/>
    <w:rsid w:val="000C5F49"/>
    <w:rsid w:val="000C68D2"/>
    <w:rsid w:val="000D1670"/>
    <w:rsid w:val="000E1E11"/>
    <w:rsid w:val="000E3944"/>
    <w:rsid w:val="000E4D05"/>
    <w:rsid w:val="000F00F8"/>
    <w:rsid w:val="000F0647"/>
    <w:rsid w:val="000F325F"/>
    <w:rsid w:val="001104B5"/>
    <w:rsid w:val="00117A0F"/>
    <w:rsid w:val="001256B9"/>
    <w:rsid w:val="00131E4E"/>
    <w:rsid w:val="00134B71"/>
    <w:rsid w:val="001371E0"/>
    <w:rsid w:val="0014197A"/>
    <w:rsid w:val="00142BCF"/>
    <w:rsid w:val="00153830"/>
    <w:rsid w:val="001551AC"/>
    <w:rsid w:val="00163C13"/>
    <w:rsid w:val="00165461"/>
    <w:rsid w:val="00166936"/>
    <w:rsid w:val="001670B2"/>
    <w:rsid w:val="001752C7"/>
    <w:rsid w:val="00184033"/>
    <w:rsid w:val="00187F69"/>
    <w:rsid w:val="0019054F"/>
    <w:rsid w:val="001A2129"/>
    <w:rsid w:val="001A3CC0"/>
    <w:rsid w:val="001C7D0B"/>
    <w:rsid w:val="001E2A1C"/>
    <w:rsid w:val="001E4C53"/>
    <w:rsid w:val="001E789B"/>
    <w:rsid w:val="001F24F0"/>
    <w:rsid w:val="001F5300"/>
    <w:rsid w:val="001F7F4F"/>
    <w:rsid w:val="00200D37"/>
    <w:rsid w:val="002010EE"/>
    <w:rsid w:val="00202DE0"/>
    <w:rsid w:val="00203602"/>
    <w:rsid w:val="00213373"/>
    <w:rsid w:val="00217385"/>
    <w:rsid w:val="00221B61"/>
    <w:rsid w:val="00231180"/>
    <w:rsid w:val="00245C5D"/>
    <w:rsid w:val="002512B2"/>
    <w:rsid w:val="0025175B"/>
    <w:rsid w:val="00263963"/>
    <w:rsid w:val="00270C39"/>
    <w:rsid w:val="00271BFA"/>
    <w:rsid w:val="00282A68"/>
    <w:rsid w:val="00283011"/>
    <w:rsid w:val="00284310"/>
    <w:rsid w:val="00290B1D"/>
    <w:rsid w:val="0029535F"/>
    <w:rsid w:val="002A732B"/>
    <w:rsid w:val="002A7920"/>
    <w:rsid w:val="002C2742"/>
    <w:rsid w:val="002D14BD"/>
    <w:rsid w:val="002E3EAF"/>
    <w:rsid w:val="002E5554"/>
    <w:rsid w:val="00304A42"/>
    <w:rsid w:val="00306DFD"/>
    <w:rsid w:val="003151A7"/>
    <w:rsid w:val="0031732F"/>
    <w:rsid w:val="00325206"/>
    <w:rsid w:val="00326924"/>
    <w:rsid w:val="00326A7A"/>
    <w:rsid w:val="00340A01"/>
    <w:rsid w:val="003468CF"/>
    <w:rsid w:val="00351045"/>
    <w:rsid w:val="00354E21"/>
    <w:rsid w:val="0035636F"/>
    <w:rsid w:val="003625AD"/>
    <w:rsid w:val="003803C7"/>
    <w:rsid w:val="00392300"/>
    <w:rsid w:val="00393B0D"/>
    <w:rsid w:val="00396137"/>
    <w:rsid w:val="0039714F"/>
    <w:rsid w:val="00397C9F"/>
    <w:rsid w:val="003B7684"/>
    <w:rsid w:val="003D7762"/>
    <w:rsid w:val="003E3BC0"/>
    <w:rsid w:val="003E50D2"/>
    <w:rsid w:val="003F479A"/>
    <w:rsid w:val="003F7121"/>
    <w:rsid w:val="003F73B4"/>
    <w:rsid w:val="00400328"/>
    <w:rsid w:val="0040421C"/>
    <w:rsid w:val="00404BE3"/>
    <w:rsid w:val="004050DA"/>
    <w:rsid w:val="00405103"/>
    <w:rsid w:val="00405BC4"/>
    <w:rsid w:val="0041676B"/>
    <w:rsid w:val="00423769"/>
    <w:rsid w:val="004266BE"/>
    <w:rsid w:val="00426939"/>
    <w:rsid w:val="00441B90"/>
    <w:rsid w:val="00451477"/>
    <w:rsid w:val="00453DD1"/>
    <w:rsid w:val="00456ADD"/>
    <w:rsid w:val="00465F65"/>
    <w:rsid w:val="00472A85"/>
    <w:rsid w:val="00473DD1"/>
    <w:rsid w:val="00483666"/>
    <w:rsid w:val="00483C46"/>
    <w:rsid w:val="004930FF"/>
    <w:rsid w:val="004B5BD4"/>
    <w:rsid w:val="004B630C"/>
    <w:rsid w:val="004C0365"/>
    <w:rsid w:val="004C602B"/>
    <w:rsid w:val="004D7CC6"/>
    <w:rsid w:val="004E7697"/>
    <w:rsid w:val="004F6F5F"/>
    <w:rsid w:val="00512BF1"/>
    <w:rsid w:val="00514549"/>
    <w:rsid w:val="00521782"/>
    <w:rsid w:val="00526398"/>
    <w:rsid w:val="00547105"/>
    <w:rsid w:val="00552BD3"/>
    <w:rsid w:val="00554C39"/>
    <w:rsid w:val="00562B7B"/>
    <w:rsid w:val="0056620C"/>
    <w:rsid w:val="00574AA3"/>
    <w:rsid w:val="00586FDB"/>
    <w:rsid w:val="0059545F"/>
    <w:rsid w:val="00597809"/>
    <w:rsid w:val="005A0D56"/>
    <w:rsid w:val="005B0F1C"/>
    <w:rsid w:val="005B736E"/>
    <w:rsid w:val="005C3B98"/>
    <w:rsid w:val="005C66FD"/>
    <w:rsid w:val="005D341D"/>
    <w:rsid w:val="005D7245"/>
    <w:rsid w:val="005E2AB3"/>
    <w:rsid w:val="005F3281"/>
    <w:rsid w:val="00605FE2"/>
    <w:rsid w:val="00610E8A"/>
    <w:rsid w:val="006228A1"/>
    <w:rsid w:val="006260C9"/>
    <w:rsid w:val="00636CD6"/>
    <w:rsid w:val="00636D5F"/>
    <w:rsid w:val="0065259A"/>
    <w:rsid w:val="00652C49"/>
    <w:rsid w:val="00654288"/>
    <w:rsid w:val="00655801"/>
    <w:rsid w:val="00660D40"/>
    <w:rsid w:val="0066578F"/>
    <w:rsid w:val="00666093"/>
    <w:rsid w:val="00672D48"/>
    <w:rsid w:val="0067472A"/>
    <w:rsid w:val="006817F3"/>
    <w:rsid w:val="00683A94"/>
    <w:rsid w:val="00686852"/>
    <w:rsid w:val="00687D10"/>
    <w:rsid w:val="00692BEA"/>
    <w:rsid w:val="006A1991"/>
    <w:rsid w:val="006A625E"/>
    <w:rsid w:val="006B6A91"/>
    <w:rsid w:val="006C392B"/>
    <w:rsid w:val="006C55C6"/>
    <w:rsid w:val="006C594F"/>
    <w:rsid w:val="006C6EFA"/>
    <w:rsid w:val="006D25D6"/>
    <w:rsid w:val="006D59AB"/>
    <w:rsid w:val="006E56D1"/>
    <w:rsid w:val="006F0CED"/>
    <w:rsid w:val="006F0D4E"/>
    <w:rsid w:val="006F314F"/>
    <w:rsid w:val="0070359D"/>
    <w:rsid w:val="0070594A"/>
    <w:rsid w:val="00713E2C"/>
    <w:rsid w:val="00727680"/>
    <w:rsid w:val="00735270"/>
    <w:rsid w:val="00736671"/>
    <w:rsid w:val="007460CB"/>
    <w:rsid w:val="00747C9A"/>
    <w:rsid w:val="00752920"/>
    <w:rsid w:val="0075798B"/>
    <w:rsid w:val="00762CBF"/>
    <w:rsid w:val="007701E2"/>
    <w:rsid w:val="007729EF"/>
    <w:rsid w:val="007763A9"/>
    <w:rsid w:val="00780E53"/>
    <w:rsid w:val="007811C8"/>
    <w:rsid w:val="007851B7"/>
    <w:rsid w:val="00786665"/>
    <w:rsid w:val="007A3C7D"/>
    <w:rsid w:val="007B74E0"/>
    <w:rsid w:val="007C0F2A"/>
    <w:rsid w:val="007D0A7F"/>
    <w:rsid w:val="007D0DA8"/>
    <w:rsid w:val="007D2409"/>
    <w:rsid w:val="007D38FC"/>
    <w:rsid w:val="007D75EA"/>
    <w:rsid w:val="007F3B49"/>
    <w:rsid w:val="00803B03"/>
    <w:rsid w:val="00804C01"/>
    <w:rsid w:val="0080783D"/>
    <w:rsid w:val="0081618E"/>
    <w:rsid w:val="00816855"/>
    <w:rsid w:val="00825801"/>
    <w:rsid w:val="00827027"/>
    <w:rsid w:val="00827B86"/>
    <w:rsid w:val="0083029B"/>
    <w:rsid w:val="00830B9C"/>
    <w:rsid w:val="008330A3"/>
    <w:rsid w:val="00834E8C"/>
    <w:rsid w:val="0083555E"/>
    <w:rsid w:val="00865B4D"/>
    <w:rsid w:val="00880918"/>
    <w:rsid w:val="008845C2"/>
    <w:rsid w:val="00887E0A"/>
    <w:rsid w:val="008914D4"/>
    <w:rsid w:val="00894475"/>
    <w:rsid w:val="008A1290"/>
    <w:rsid w:val="008A1781"/>
    <w:rsid w:val="008A7293"/>
    <w:rsid w:val="008B1D87"/>
    <w:rsid w:val="008B2232"/>
    <w:rsid w:val="008B63A5"/>
    <w:rsid w:val="008D25B6"/>
    <w:rsid w:val="008D3CD0"/>
    <w:rsid w:val="008D4C95"/>
    <w:rsid w:val="008D5912"/>
    <w:rsid w:val="008D64EE"/>
    <w:rsid w:val="008E683E"/>
    <w:rsid w:val="008E7372"/>
    <w:rsid w:val="008F29D2"/>
    <w:rsid w:val="009040C9"/>
    <w:rsid w:val="009055C8"/>
    <w:rsid w:val="00912432"/>
    <w:rsid w:val="00916652"/>
    <w:rsid w:val="0092371E"/>
    <w:rsid w:val="00925F05"/>
    <w:rsid w:val="009331C6"/>
    <w:rsid w:val="00934455"/>
    <w:rsid w:val="0093781A"/>
    <w:rsid w:val="00942CA6"/>
    <w:rsid w:val="00947727"/>
    <w:rsid w:val="00956415"/>
    <w:rsid w:val="00961BDA"/>
    <w:rsid w:val="00964924"/>
    <w:rsid w:val="0097399B"/>
    <w:rsid w:val="00987DE3"/>
    <w:rsid w:val="009918A6"/>
    <w:rsid w:val="009925D8"/>
    <w:rsid w:val="00992984"/>
    <w:rsid w:val="00994FFC"/>
    <w:rsid w:val="009950D4"/>
    <w:rsid w:val="009A196D"/>
    <w:rsid w:val="009A5730"/>
    <w:rsid w:val="009B1415"/>
    <w:rsid w:val="009C3A87"/>
    <w:rsid w:val="009D2FBF"/>
    <w:rsid w:val="009D67EC"/>
    <w:rsid w:val="009E0347"/>
    <w:rsid w:val="009E7B99"/>
    <w:rsid w:val="009E7EAE"/>
    <w:rsid w:val="009F30FA"/>
    <w:rsid w:val="00A02F86"/>
    <w:rsid w:val="00A100C4"/>
    <w:rsid w:val="00A15044"/>
    <w:rsid w:val="00A22BD2"/>
    <w:rsid w:val="00A4371B"/>
    <w:rsid w:val="00A44276"/>
    <w:rsid w:val="00A4727F"/>
    <w:rsid w:val="00A50D92"/>
    <w:rsid w:val="00A53620"/>
    <w:rsid w:val="00A64578"/>
    <w:rsid w:val="00A7310B"/>
    <w:rsid w:val="00A826CA"/>
    <w:rsid w:val="00A86958"/>
    <w:rsid w:val="00A9486D"/>
    <w:rsid w:val="00A94B5E"/>
    <w:rsid w:val="00A961A7"/>
    <w:rsid w:val="00AA468C"/>
    <w:rsid w:val="00AB45FC"/>
    <w:rsid w:val="00AB66E5"/>
    <w:rsid w:val="00AC091F"/>
    <w:rsid w:val="00AC774A"/>
    <w:rsid w:val="00AE06E2"/>
    <w:rsid w:val="00AE520D"/>
    <w:rsid w:val="00AE6BA2"/>
    <w:rsid w:val="00AE7E45"/>
    <w:rsid w:val="00AF5E27"/>
    <w:rsid w:val="00B06AC5"/>
    <w:rsid w:val="00B14C71"/>
    <w:rsid w:val="00B1579E"/>
    <w:rsid w:val="00B31EAC"/>
    <w:rsid w:val="00B366AD"/>
    <w:rsid w:val="00B510BC"/>
    <w:rsid w:val="00B5353F"/>
    <w:rsid w:val="00B55CEF"/>
    <w:rsid w:val="00B64148"/>
    <w:rsid w:val="00B71755"/>
    <w:rsid w:val="00B85128"/>
    <w:rsid w:val="00B86BA3"/>
    <w:rsid w:val="00B91B0B"/>
    <w:rsid w:val="00B9564A"/>
    <w:rsid w:val="00B96BE7"/>
    <w:rsid w:val="00BA2924"/>
    <w:rsid w:val="00BB29D2"/>
    <w:rsid w:val="00BB6B0C"/>
    <w:rsid w:val="00BC36BE"/>
    <w:rsid w:val="00BC5B35"/>
    <w:rsid w:val="00BC76E5"/>
    <w:rsid w:val="00BD1488"/>
    <w:rsid w:val="00BD5364"/>
    <w:rsid w:val="00BE3117"/>
    <w:rsid w:val="00BE3485"/>
    <w:rsid w:val="00BE4CB3"/>
    <w:rsid w:val="00BF74D8"/>
    <w:rsid w:val="00C00D23"/>
    <w:rsid w:val="00C04465"/>
    <w:rsid w:val="00C139E8"/>
    <w:rsid w:val="00C206FE"/>
    <w:rsid w:val="00C3216F"/>
    <w:rsid w:val="00C3289A"/>
    <w:rsid w:val="00C371B5"/>
    <w:rsid w:val="00C44D0E"/>
    <w:rsid w:val="00C51BF6"/>
    <w:rsid w:val="00C521CE"/>
    <w:rsid w:val="00C61198"/>
    <w:rsid w:val="00C71F26"/>
    <w:rsid w:val="00C80F0E"/>
    <w:rsid w:val="00C85583"/>
    <w:rsid w:val="00C86323"/>
    <w:rsid w:val="00C91633"/>
    <w:rsid w:val="00CA3840"/>
    <w:rsid w:val="00CB0EF4"/>
    <w:rsid w:val="00CB20D0"/>
    <w:rsid w:val="00CC5739"/>
    <w:rsid w:val="00CD21D3"/>
    <w:rsid w:val="00CE1414"/>
    <w:rsid w:val="00CF187B"/>
    <w:rsid w:val="00CF680D"/>
    <w:rsid w:val="00D11331"/>
    <w:rsid w:val="00D131CA"/>
    <w:rsid w:val="00D2415B"/>
    <w:rsid w:val="00D3113D"/>
    <w:rsid w:val="00D42E2C"/>
    <w:rsid w:val="00D43FF9"/>
    <w:rsid w:val="00D4452C"/>
    <w:rsid w:val="00D51E5C"/>
    <w:rsid w:val="00D526F5"/>
    <w:rsid w:val="00D61DB8"/>
    <w:rsid w:val="00D631D7"/>
    <w:rsid w:val="00D807F8"/>
    <w:rsid w:val="00D837D9"/>
    <w:rsid w:val="00D8389D"/>
    <w:rsid w:val="00D8597B"/>
    <w:rsid w:val="00D86CC6"/>
    <w:rsid w:val="00DB738E"/>
    <w:rsid w:val="00DC217E"/>
    <w:rsid w:val="00DC3652"/>
    <w:rsid w:val="00DE3609"/>
    <w:rsid w:val="00DF2037"/>
    <w:rsid w:val="00E13D39"/>
    <w:rsid w:val="00E25657"/>
    <w:rsid w:val="00E25F6C"/>
    <w:rsid w:val="00E32731"/>
    <w:rsid w:val="00E53798"/>
    <w:rsid w:val="00E62EC2"/>
    <w:rsid w:val="00E776BC"/>
    <w:rsid w:val="00E947B5"/>
    <w:rsid w:val="00E96696"/>
    <w:rsid w:val="00EC4D3D"/>
    <w:rsid w:val="00EC5C81"/>
    <w:rsid w:val="00ED0098"/>
    <w:rsid w:val="00ED0509"/>
    <w:rsid w:val="00ED2B7B"/>
    <w:rsid w:val="00EE24ED"/>
    <w:rsid w:val="00EE3A8B"/>
    <w:rsid w:val="00EE63E7"/>
    <w:rsid w:val="00F01261"/>
    <w:rsid w:val="00F05030"/>
    <w:rsid w:val="00F107DE"/>
    <w:rsid w:val="00F266A9"/>
    <w:rsid w:val="00F360F9"/>
    <w:rsid w:val="00F36FC5"/>
    <w:rsid w:val="00F40AEA"/>
    <w:rsid w:val="00F43076"/>
    <w:rsid w:val="00F519A6"/>
    <w:rsid w:val="00F57F93"/>
    <w:rsid w:val="00F629A2"/>
    <w:rsid w:val="00F649FA"/>
    <w:rsid w:val="00F6700A"/>
    <w:rsid w:val="00F67ED0"/>
    <w:rsid w:val="00F7465C"/>
    <w:rsid w:val="00F76B44"/>
    <w:rsid w:val="00F77956"/>
    <w:rsid w:val="00F84847"/>
    <w:rsid w:val="00F922F9"/>
    <w:rsid w:val="00F97619"/>
    <w:rsid w:val="00FB045A"/>
    <w:rsid w:val="00FB069D"/>
    <w:rsid w:val="00FB1034"/>
    <w:rsid w:val="00FB2855"/>
    <w:rsid w:val="00FC199A"/>
    <w:rsid w:val="00FC7EA6"/>
    <w:rsid w:val="00FE1DF6"/>
    <w:rsid w:val="00FF3110"/>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679D2CF"/>
  <w15:chartTrackingRefBased/>
  <w15:docId w15:val="{9B81F635-427B-4895-8345-06E2E8F4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742"/>
    <w:rPr>
      <w:rFonts w:ascii="Calibri" w:hAnsi="Calibri" w:cs="Times New Roman"/>
    </w:rPr>
  </w:style>
  <w:style w:type="paragraph" w:styleId="Heading1">
    <w:name w:val="heading 1"/>
    <w:basedOn w:val="Normal"/>
    <w:next w:val="Normal"/>
    <w:link w:val="Heading1Char"/>
    <w:uiPriority w:val="9"/>
    <w:qFormat/>
    <w:rsid w:val="002E5554"/>
    <w:pPr>
      <w:keepNext/>
      <w:keepLines/>
      <w:numPr>
        <w:numId w:val="1"/>
      </w:numPr>
      <w:spacing w:before="240"/>
      <w:outlineLvl w:val="0"/>
    </w:pPr>
    <w:rPr>
      <w:rFonts w:asciiTheme="minorHAnsi" w:eastAsiaTheme="majorEastAsia" w:hAnsiTheme="minorHAnsi" w:cstheme="majorBidi"/>
      <w:color w:val="1F4E79" w:themeColor="accent1"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554"/>
    <w:rPr>
      <w:rFonts w:eastAsiaTheme="majorEastAsia" w:cstheme="majorBidi"/>
      <w:color w:val="1F4E79" w:themeColor="accent1" w:themeShade="80"/>
      <w:sz w:val="28"/>
      <w:szCs w:val="32"/>
    </w:rPr>
  </w:style>
  <w:style w:type="paragraph" w:styleId="Header">
    <w:name w:val="header"/>
    <w:basedOn w:val="Normal"/>
    <w:link w:val="HeaderChar"/>
    <w:uiPriority w:val="99"/>
    <w:unhideWhenUsed/>
    <w:rsid w:val="002C2742"/>
    <w:pPr>
      <w:tabs>
        <w:tab w:val="center" w:pos="4680"/>
        <w:tab w:val="right" w:pos="9360"/>
      </w:tabs>
    </w:pPr>
  </w:style>
  <w:style w:type="character" w:customStyle="1" w:styleId="HeaderChar">
    <w:name w:val="Header Char"/>
    <w:basedOn w:val="DefaultParagraphFont"/>
    <w:link w:val="Header"/>
    <w:uiPriority w:val="99"/>
    <w:rsid w:val="002C2742"/>
    <w:rPr>
      <w:rFonts w:ascii="Calibri" w:hAnsi="Calibri" w:cs="Times New Roman"/>
    </w:rPr>
  </w:style>
  <w:style w:type="paragraph" w:styleId="Footer">
    <w:name w:val="footer"/>
    <w:basedOn w:val="Normal"/>
    <w:link w:val="FooterChar"/>
    <w:uiPriority w:val="99"/>
    <w:unhideWhenUsed/>
    <w:rsid w:val="002C2742"/>
    <w:pPr>
      <w:tabs>
        <w:tab w:val="center" w:pos="4680"/>
        <w:tab w:val="right" w:pos="9360"/>
      </w:tabs>
    </w:pPr>
  </w:style>
  <w:style w:type="character" w:customStyle="1" w:styleId="FooterChar">
    <w:name w:val="Footer Char"/>
    <w:basedOn w:val="DefaultParagraphFont"/>
    <w:link w:val="Footer"/>
    <w:uiPriority w:val="99"/>
    <w:rsid w:val="002C2742"/>
    <w:rPr>
      <w:rFonts w:ascii="Calibri" w:hAnsi="Calibri" w:cs="Times New Roman"/>
    </w:rPr>
  </w:style>
  <w:style w:type="character" w:styleId="PlaceholderText">
    <w:name w:val="Placeholder Text"/>
    <w:basedOn w:val="DefaultParagraphFont"/>
    <w:uiPriority w:val="99"/>
    <w:semiHidden/>
    <w:rsid w:val="002C2742"/>
    <w:rPr>
      <w:color w:val="808080"/>
    </w:rPr>
  </w:style>
  <w:style w:type="paragraph" w:styleId="BalloonText">
    <w:name w:val="Balloon Text"/>
    <w:basedOn w:val="Normal"/>
    <w:link w:val="BalloonTextChar"/>
    <w:uiPriority w:val="99"/>
    <w:semiHidden/>
    <w:unhideWhenUsed/>
    <w:rsid w:val="00687D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10"/>
    <w:rPr>
      <w:rFonts w:ascii="Segoe UI" w:hAnsi="Segoe UI" w:cs="Segoe UI"/>
      <w:sz w:val="18"/>
      <w:szCs w:val="18"/>
    </w:rPr>
  </w:style>
  <w:style w:type="paragraph" w:styleId="ListParagraph">
    <w:name w:val="List Paragraph"/>
    <w:basedOn w:val="Normal"/>
    <w:uiPriority w:val="34"/>
    <w:qFormat/>
    <w:rsid w:val="00E25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6B35D2BFD442A990F7EF5108902131"/>
        <w:category>
          <w:name w:val="General"/>
          <w:gallery w:val="placeholder"/>
        </w:category>
        <w:types>
          <w:type w:val="bbPlcHdr"/>
        </w:types>
        <w:behaviors>
          <w:behavior w:val="content"/>
        </w:behaviors>
        <w:guid w:val="{9CACE224-59E5-4C99-9FF2-D51D22A89247}"/>
      </w:docPartPr>
      <w:docPartBody>
        <w:p w:rsidR="00D5592F" w:rsidRDefault="00D5592F">
          <w:pPr>
            <w:pStyle w:val="7F6B35D2BFD442A990F7EF5108902131"/>
          </w:pPr>
          <w:r w:rsidRPr="00C83D6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2F"/>
    <w:rsid w:val="001814C6"/>
    <w:rsid w:val="003C48F8"/>
    <w:rsid w:val="00D5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4C6"/>
    <w:rPr>
      <w:color w:val="808080"/>
    </w:rPr>
  </w:style>
  <w:style w:type="paragraph" w:customStyle="1" w:styleId="7F6B35D2BFD442A990F7EF5108902131">
    <w:name w:val="7F6B35D2BFD442A990F7EF5108902131"/>
  </w:style>
  <w:style w:type="paragraph" w:customStyle="1" w:styleId="26E2801CBA5240DEA5F82BB17569ED5E">
    <w:name w:val="26E2801CBA5240DEA5F82BB17569ED5E"/>
  </w:style>
  <w:style w:type="paragraph" w:customStyle="1" w:styleId="81AE05B64D494596BF2D6FA936ADB60C">
    <w:name w:val="81AE05B64D494596BF2D6FA936ADB60C"/>
    <w:rsid w:val="00181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Comment/Response Letter – ID #1241416</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Comment/Response Letter – ID #1241416</dc:title>
  <dc:subject/>
  <dc:creator>Greg  Proulx</dc:creator>
  <cp:keywords/>
  <dc:description/>
  <cp:lastModifiedBy>Kelly Proulx</cp:lastModifiedBy>
  <cp:revision>44</cp:revision>
  <cp:lastPrinted>2018-07-31T22:53:00Z</cp:lastPrinted>
  <dcterms:created xsi:type="dcterms:W3CDTF">2018-10-16T17:17:00Z</dcterms:created>
  <dcterms:modified xsi:type="dcterms:W3CDTF">2019-01-03T18:34:00Z</dcterms:modified>
</cp:coreProperties>
</file>